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D3" w:rsidRDefault="00AA14D3">
      <w:pPr>
        <w:pStyle w:val="ConsPlusTitlePage"/>
      </w:pPr>
      <w:r>
        <w:t xml:space="preserve">Документ предоставлен </w:t>
      </w:r>
      <w:hyperlink r:id="rId5" w:history="1">
        <w:r>
          <w:rPr>
            <w:color w:val="0000FF"/>
          </w:rPr>
          <w:t>КонсультантПлюс</w:t>
        </w:r>
      </w:hyperlink>
      <w:r>
        <w:br/>
      </w:r>
    </w:p>
    <w:p w:rsidR="00AA14D3" w:rsidRDefault="00AA14D3">
      <w:pPr>
        <w:pStyle w:val="ConsPlusNormal"/>
        <w:ind w:firstLine="540"/>
        <w:jc w:val="both"/>
        <w:outlineLvl w:val="0"/>
      </w:pPr>
    </w:p>
    <w:p w:rsidR="00AA14D3" w:rsidRDefault="00AA14D3">
      <w:pPr>
        <w:pStyle w:val="ConsPlusTitle"/>
        <w:jc w:val="center"/>
        <w:outlineLvl w:val="0"/>
      </w:pPr>
      <w:r>
        <w:t>ПРАВИТЕЛЬСТВО РЕСПУБЛИКИ СЕВЕРНАЯ ОСЕТИЯ-АЛАНИЯ</w:t>
      </w:r>
    </w:p>
    <w:p w:rsidR="00AA14D3" w:rsidRDefault="00AA14D3">
      <w:pPr>
        <w:pStyle w:val="ConsPlusTitle"/>
        <w:jc w:val="center"/>
      </w:pPr>
    </w:p>
    <w:p w:rsidR="00AA14D3" w:rsidRDefault="00AA14D3">
      <w:pPr>
        <w:pStyle w:val="ConsPlusTitle"/>
        <w:jc w:val="center"/>
      </w:pPr>
      <w:r>
        <w:t>ПОСТАНОВЛЕНИЕ</w:t>
      </w:r>
    </w:p>
    <w:p w:rsidR="00AA14D3" w:rsidRDefault="00AA14D3">
      <w:pPr>
        <w:pStyle w:val="ConsPlusTitle"/>
        <w:jc w:val="center"/>
      </w:pPr>
      <w:r>
        <w:t>от 11 мая 2017 г. N 197</w:t>
      </w:r>
    </w:p>
    <w:p w:rsidR="00AA14D3" w:rsidRDefault="00AA14D3">
      <w:pPr>
        <w:pStyle w:val="ConsPlusTitle"/>
        <w:jc w:val="center"/>
      </w:pPr>
    </w:p>
    <w:p w:rsidR="00AA14D3" w:rsidRDefault="00AA14D3">
      <w:pPr>
        <w:pStyle w:val="ConsPlusTitle"/>
        <w:jc w:val="center"/>
      </w:pPr>
      <w:r>
        <w:t>О ГОСУДАРСТВЕННОЙ ПРОГРАММЕ РЕСПУБЛИКИ</w:t>
      </w:r>
    </w:p>
    <w:p w:rsidR="00AA14D3" w:rsidRDefault="00AA14D3">
      <w:pPr>
        <w:pStyle w:val="ConsPlusTitle"/>
        <w:jc w:val="center"/>
      </w:pPr>
      <w:r>
        <w:t>СЕВЕРНАЯ ОСЕТИЯ-АЛАНИЯ "РАЗВИТИЕ ИНФОРМАЦИОННОГО</w:t>
      </w:r>
    </w:p>
    <w:p w:rsidR="00AA14D3" w:rsidRDefault="00AA14D3">
      <w:pPr>
        <w:pStyle w:val="ConsPlusTitle"/>
        <w:jc w:val="center"/>
      </w:pPr>
      <w:r>
        <w:t>ОБЩЕСТВА В РЕСПУБЛИКЕ СЕВЕРНАЯ ОСЕТИЯ-АЛАНИЯ"</w:t>
      </w:r>
    </w:p>
    <w:p w:rsidR="00AA14D3" w:rsidRDefault="00AA14D3">
      <w:pPr>
        <w:pStyle w:val="ConsPlusTitle"/>
        <w:jc w:val="center"/>
      </w:pPr>
      <w:r>
        <w:t>НА 2017 - 2019 ГОДЫ</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p w:rsidR="00AA14D3" w:rsidRDefault="00AA14D3">
      <w:pPr>
        <w:pStyle w:val="ConsPlusNormal"/>
        <w:ind w:firstLine="540"/>
        <w:jc w:val="both"/>
      </w:pPr>
      <w:r>
        <w:t xml:space="preserve">В целях развития информационного общества и формирования инфраструктуры электронного правительства в Республике Северная Осетия-Алания и в соответствии с </w:t>
      </w:r>
      <w:hyperlink r:id="rId7" w:history="1">
        <w:r>
          <w:rPr>
            <w:color w:val="0000FF"/>
          </w:rPr>
          <w:t>Постановлением</w:t>
        </w:r>
      </w:hyperlink>
      <w:r>
        <w:t xml:space="preserve"> Правительства Республики Северная Осетия-Алания от 28 августа 2015 года N 202 "Об утверждении порядка разработки, реализации и оценки эффективности государственных программ Республики Северная Осетия-Алания" Правительство Республики Северная Осетия-Алания постановляет:</w:t>
      </w:r>
    </w:p>
    <w:p w:rsidR="00AA14D3" w:rsidRDefault="00AA14D3">
      <w:pPr>
        <w:pStyle w:val="ConsPlusNormal"/>
        <w:spacing w:before="200"/>
        <w:ind w:firstLine="540"/>
        <w:jc w:val="both"/>
      </w:pPr>
      <w:r>
        <w:t xml:space="preserve">Утвердить прилагаемую государственную </w:t>
      </w:r>
      <w:hyperlink w:anchor="P30" w:history="1">
        <w:r>
          <w:rPr>
            <w:color w:val="0000FF"/>
          </w:rPr>
          <w:t>программу</w:t>
        </w:r>
      </w:hyperlink>
      <w:r>
        <w:t xml:space="preserve"> Республики Северная Осетия-Алания "Развитие информационного общества в Республике Северная Осетия-Алания" на 2017 - 2019 годы.</w:t>
      </w:r>
    </w:p>
    <w:p w:rsidR="00AA14D3" w:rsidRDefault="00AA14D3">
      <w:pPr>
        <w:pStyle w:val="ConsPlusNormal"/>
        <w:ind w:firstLine="540"/>
        <w:jc w:val="both"/>
      </w:pPr>
    </w:p>
    <w:p w:rsidR="00AA14D3" w:rsidRDefault="00AA14D3">
      <w:pPr>
        <w:pStyle w:val="ConsPlusNormal"/>
        <w:jc w:val="right"/>
      </w:pPr>
      <w:r>
        <w:t>Председатель Правительства</w:t>
      </w:r>
    </w:p>
    <w:p w:rsidR="00AA14D3" w:rsidRDefault="00AA14D3">
      <w:pPr>
        <w:pStyle w:val="ConsPlusNormal"/>
        <w:jc w:val="right"/>
      </w:pPr>
      <w:r>
        <w:t>Республики Северная Осетия-Алания</w:t>
      </w:r>
    </w:p>
    <w:p w:rsidR="00AA14D3" w:rsidRDefault="00AA14D3">
      <w:pPr>
        <w:pStyle w:val="ConsPlusNormal"/>
        <w:jc w:val="right"/>
      </w:pPr>
      <w:r>
        <w:t>Т.ТУСКАЕВ</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right"/>
        <w:outlineLvl w:val="0"/>
      </w:pPr>
      <w:r>
        <w:t>Утверждена</w:t>
      </w:r>
    </w:p>
    <w:p w:rsidR="00AA14D3" w:rsidRDefault="00AA14D3">
      <w:pPr>
        <w:pStyle w:val="ConsPlusNormal"/>
        <w:jc w:val="right"/>
      </w:pPr>
      <w:r>
        <w:t>Постановлением Правительства</w:t>
      </w:r>
    </w:p>
    <w:p w:rsidR="00AA14D3" w:rsidRDefault="00AA14D3">
      <w:pPr>
        <w:pStyle w:val="ConsPlusNormal"/>
        <w:jc w:val="right"/>
      </w:pPr>
      <w:r>
        <w:t>Республики Северная Осетия-Алания</w:t>
      </w:r>
    </w:p>
    <w:p w:rsidR="00AA14D3" w:rsidRDefault="00AA14D3">
      <w:pPr>
        <w:pStyle w:val="ConsPlusNormal"/>
        <w:jc w:val="right"/>
      </w:pPr>
      <w:r>
        <w:t>от 11 мая 2017 г. N 197</w:t>
      </w:r>
    </w:p>
    <w:p w:rsidR="00AA14D3" w:rsidRDefault="00AA14D3">
      <w:pPr>
        <w:pStyle w:val="ConsPlusNormal"/>
        <w:ind w:firstLine="540"/>
        <w:jc w:val="both"/>
      </w:pPr>
    </w:p>
    <w:p w:rsidR="00AA14D3" w:rsidRDefault="00AA14D3">
      <w:pPr>
        <w:pStyle w:val="ConsPlusTitle"/>
        <w:jc w:val="center"/>
      </w:pPr>
      <w:bookmarkStart w:id="0" w:name="P30"/>
      <w:bookmarkEnd w:id="0"/>
      <w:r>
        <w:t>ГОСУДАРСТВЕННАЯ ПРОГРАММА</w:t>
      </w:r>
    </w:p>
    <w:p w:rsidR="00AA14D3" w:rsidRDefault="00AA14D3">
      <w:pPr>
        <w:pStyle w:val="ConsPlusTitle"/>
        <w:jc w:val="center"/>
      </w:pPr>
      <w:r>
        <w:t>РЕСПУБЛИКИ СЕВЕРНАЯ ОСЕТИЯ-АЛАНИЯ</w:t>
      </w:r>
    </w:p>
    <w:p w:rsidR="00AA14D3" w:rsidRDefault="00AA14D3">
      <w:pPr>
        <w:pStyle w:val="ConsPlusTitle"/>
        <w:jc w:val="center"/>
      </w:pPr>
      <w:r>
        <w:t>"РАЗВИТИЕ ИНФОРМАЦИОННОГО ОБЩЕСТВА</w:t>
      </w:r>
    </w:p>
    <w:p w:rsidR="00AA14D3" w:rsidRDefault="00AA14D3">
      <w:pPr>
        <w:pStyle w:val="ConsPlusTitle"/>
        <w:jc w:val="center"/>
      </w:pPr>
      <w:r>
        <w:t>В РЕСПУБЛИКЕ СЕВЕРНАЯ ОСЕТИЯ-АЛАНИЯ"</w:t>
      </w:r>
    </w:p>
    <w:p w:rsidR="00AA14D3" w:rsidRDefault="00AA14D3">
      <w:pPr>
        <w:pStyle w:val="ConsPlusTitle"/>
        <w:jc w:val="center"/>
      </w:pPr>
      <w:r>
        <w:t>НА 2017 - 2019 ГОДЫ</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p w:rsidR="00AA14D3" w:rsidRDefault="00AA14D3">
      <w:pPr>
        <w:pStyle w:val="ConsPlusNormal"/>
        <w:jc w:val="center"/>
        <w:outlineLvl w:val="1"/>
      </w:pPr>
      <w:r>
        <w:t>Паспорт</w:t>
      </w:r>
    </w:p>
    <w:p w:rsidR="00AA14D3" w:rsidRDefault="00AA14D3">
      <w:pPr>
        <w:pStyle w:val="ConsPlusNormal"/>
        <w:jc w:val="center"/>
      </w:pPr>
      <w:r>
        <w:t>государственной программы Республики Северная Осетия-Алания</w:t>
      </w:r>
    </w:p>
    <w:p w:rsidR="00AA14D3" w:rsidRDefault="00AA14D3">
      <w:pPr>
        <w:pStyle w:val="ConsPlusNormal"/>
        <w:jc w:val="center"/>
      </w:pPr>
      <w:r>
        <w:t>"Развитие информационного общества в Республике</w:t>
      </w:r>
    </w:p>
    <w:p w:rsidR="00AA14D3" w:rsidRDefault="00AA14D3">
      <w:pPr>
        <w:pStyle w:val="ConsPlusNormal"/>
        <w:jc w:val="center"/>
      </w:pPr>
      <w:r>
        <w:t>Северная Осетия-Алания" на 2017 - 2019 годы</w:t>
      </w:r>
    </w:p>
    <w:p w:rsidR="00AA14D3" w:rsidRDefault="00AA14D3">
      <w:pPr>
        <w:pStyle w:val="ConsPlusNormal"/>
        <w:jc w:val="center"/>
      </w:pPr>
      <w:r>
        <w:t>(далее - Программа)</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544"/>
      </w:tblGrid>
      <w:tr w:rsidR="00AA14D3">
        <w:tc>
          <w:tcPr>
            <w:tcW w:w="3420" w:type="dxa"/>
          </w:tcPr>
          <w:p w:rsidR="00AA14D3" w:rsidRDefault="00AA14D3">
            <w:pPr>
              <w:pStyle w:val="ConsPlusNormal"/>
            </w:pPr>
            <w:r>
              <w:t>Ответственный исполнитель Программы</w:t>
            </w:r>
          </w:p>
        </w:tc>
        <w:tc>
          <w:tcPr>
            <w:tcW w:w="5544"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lastRenderedPageBreak/>
              <w:t>Соисполнители 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Программы</w:t>
            </w:r>
          </w:p>
        </w:tc>
        <w:tc>
          <w:tcPr>
            <w:tcW w:w="5544" w:type="dxa"/>
          </w:tcPr>
          <w:p w:rsidR="00AA14D3" w:rsidRDefault="00AA14D3">
            <w:pPr>
              <w:pStyle w:val="ConsPlusNormal"/>
              <w:ind w:firstLine="283"/>
            </w:pPr>
            <w:r>
              <w:t>Государственное бюджетное учреждение Республики Северная Осетия-Алания "Многофункциональный центр предоставления государственных и муниципальных услуг"</w:t>
            </w:r>
          </w:p>
        </w:tc>
      </w:tr>
      <w:tr w:rsidR="00AA14D3">
        <w:tc>
          <w:tcPr>
            <w:tcW w:w="3420" w:type="dxa"/>
          </w:tcPr>
          <w:p w:rsidR="00AA14D3" w:rsidRDefault="00AA14D3">
            <w:pPr>
              <w:pStyle w:val="ConsPlusNormal"/>
            </w:pPr>
            <w:r>
              <w:t>Подпрограммы Программы</w:t>
            </w:r>
          </w:p>
        </w:tc>
        <w:tc>
          <w:tcPr>
            <w:tcW w:w="5544" w:type="dxa"/>
          </w:tcPr>
          <w:p w:rsidR="00AA14D3" w:rsidRDefault="00AA14D3">
            <w:pPr>
              <w:pStyle w:val="ConsPlusNormal"/>
              <w:ind w:firstLine="283"/>
            </w:pPr>
            <w:hyperlink w:anchor="P477" w:history="1">
              <w:r>
                <w:rPr>
                  <w:color w:val="0000FF"/>
                </w:rPr>
                <w:t>Подпрограмма 1</w:t>
              </w:r>
            </w:hyperlink>
            <w:r>
              <w:t xml:space="preserve"> "Развитие регионального сегмента системы межведомственного электронного взаимодействия Республики Северная Осетия-Алания";</w:t>
            </w:r>
          </w:p>
          <w:p w:rsidR="00AA14D3" w:rsidRDefault="00AA14D3">
            <w:pPr>
              <w:pStyle w:val="ConsPlusNormal"/>
              <w:ind w:firstLine="283"/>
            </w:pPr>
            <w:hyperlink w:anchor="P628" w:history="1">
              <w:r>
                <w:rPr>
                  <w:color w:val="0000FF"/>
                </w:rPr>
                <w:t>подпрограмма 2</w:t>
              </w:r>
            </w:hyperlink>
            <w:r>
              <w:t xml:space="preserve"> "Создание и обеспечение функционирования информационных систем Республики Северная Осетия-Алания";</w:t>
            </w:r>
          </w:p>
          <w:p w:rsidR="00AA14D3" w:rsidRDefault="00AA14D3">
            <w:pPr>
              <w:pStyle w:val="ConsPlusNormal"/>
              <w:ind w:firstLine="283"/>
            </w:pPr>
            <w:hyperlink w:anchor="P800" w:history="1">
              <w:r>
                <w:rPr>
                  <w:color w:val="0000FF"/>
                </w:rPr>
                <w:t>подпрограмма 3</w:t>
              </w:r>
            </w:hyperlink>
            <w:r>
              <w:t xml:space="preserve"> "Обеспечение высокого уровня доступности государственных и муниципальных услуг Республики Северная Осетия-Алания";</w:t>
            </w:r>
          </w:p>
          <w:p w:rsidR="00AA14D3" w:rsidRDefault="00AA14D3">
            <w:pPr>
              <w:pStyle w:val="ConsPlusNormal"/>
              <w:ind w:firstLine="283"/>
            </w:pPr>
            <w:hyperlink w:anchor="P961" w:history="1">
              <w:r>
                <w:rPr>
                  <w:color w:val="0000FF"/>
                </w:rPr>
                <w:t>подпрограмма 4</w:t>
              </w:r>
            </w:hyperlink>
            <w:r>
              <w:t xml:space="preserve"> "Создание и развитие системы электронного документооборота Республики Северная Осетия-Алания";</w:t>
            </w:r>
          </w:p>
          <w:p w:rsidR="00AA14D3" w:rsidRDefault="00AA14D3">
            <w:pPr>
              <w:pStyle w:val="ConsPlusNormal"/>
              <w:ind w:firstLine="283"/>
            </w:pPr>
            <w:hyperlink w:anchor="P1150" w:history="1">
              <w:r>
                <w:rPr>
                  <w:color w:val="0000FF"/>
                </w:rPr>
                <w:t>подпрограмма 5</w:t>
              </w:r>
            </w:hyperlink>
            <w:r>
              <w:t xml:space="preserve"> "Обеспечение реализации государственной программы";</w:t>
            </w:r>
          </w:p>
          <w:p w:rsidR="00AA14D3" w:rsidRDefault="00AA14D3">
            <w:pPr>
              <w:pStyle w:val="ConsPlusNormal"/>
              <w:ind w:firstLine="283"/>
            </w:pPr>
            <w:hyperlink w:anchor="P1261" w:history="1">
              <w:r>
                <w:rPr>
                  <w:color w:val="0000FF"/>
                </w:rPr>
                <w:t>подпрограмма 6</w:t>
              </w:r>
            </w:hyperlink>
            <w:r>
              <w:t xml:space="preserve"> "Повышение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tc>
      </w:tr>
      <w:tr w:rsidR="00AA14D3">
        <w:tc>
          <w:tcPr>
            <w:tcW w:w="3420" w:type="dxa"/>
          </w:tcPr>
          <w:p w:rsidR="00AA14D3" w:rsidRDefault="00AA14D3">
            <w:pPr>
              <w:pStyle w:val="ConsPlusNormal"/>
            </w:pPr>
            <w:r>
              <w:t>Цели Программы</w:t>
            </w:r>
          </w:p>
        </w:tc>
        <w:tc>
          <w:tcPr>
            <w:tcW w:w="5544" w:type="dxa"/>
          </w:tcPr>
          <w:p w:rsidR="00AA14D3" w:rsidRDefault="00AA14D3">
            <w:pPr>
              <w:pStyle w:val="ConsPlusNormal"/>
              <w:ind w:firstLine="283"/>
            </w:pPr>
            <w:r>
              <w:t>Внедрение и широкое использование информационно-коммуникационных технологий во всех сферах деятельности, способствующих созданию единого информационного общества в Республике Северная Осетия-Алания, а также предоставление качественных государственных и муниципальных услуг и обеспечение высокого уровня доступности для населения информации и технологий</w:t>
            </w:r>
          </w:p>
        </w:tc>
      </w:tr>
      <w:tr w:rsidR="00AA14D3">
        <w:tc>
          <w:tcPr>
            <w:tcW w:w="3420" w:type="dxa"/>
          </w:tcPr>
          <w:p w:rsidR="00AA14D3" w:rsidRDefault="00AA14D3">
            <w:pPr>
              <w:pStyle w:val="ConsPlusNormal"/>
            </w:pPr>
            <w:r>
              <w:t>Задачи Программы</w:t>
            </w:r>
          </w:p>
        </w:tc>
        <w:tc>
          <w:tcPr>
            <w:tcW w:w="5544" w:type="dxa"/>
          </w:tcPr>
          <w:p w:rsidR="00AA14D3" w:rsidRDefault="00AA14D3">
            <w:pPr>
              <w:pStyle w:val="ConsPlusNormal"/>
              <w:ind w:firstLine="283"/>
            </w:pPr>
            <w:r>
              <w:t>Развитие информационно-коммуникационной инфраструктуры для обеспечения функционирования электронного правительства;</w:t>
            </w:r>
          </w:p>
          <w:p w:rsidR="00AA14D3" w:rsidRDefault="00AA14D3">
            <w:pPr>
              <w:pStyle w:val="ConsPlusNormal"/>
              <w:ind w:firstLine="283"/>
            </w:pPr>
            <w:r>
              <w:t>обеспечение межведомственного электронного взаимодействия федеральных, региональных и муниципальных ведомств;</w:t>
            </w:r>
          </w:p>
          <w:p w:rsidR="00AA14D3" w:rsidRDefault="00AA14D3">
            <w:pPr>
              <w:pStyle w:val="ConsPlusNormal"/>
              <w:ind w:firstLine="283"/>
            </w:pPr>
            <w:r>
              <w:t>обеспечение ведения электронной похозяйственной книги муниципальными органами;</w:t>
            </w:r>
          </w:p>
          <w:p w:rsidR="00AA14D3" w:rsidRDefault="00AA14D3">
            <w:pPr>
              <w:pStyle w:val="ConsPlusNormal"/>
              <w:ind w:firstLine="283"/>
            </w:pPr>
            <w:r>
              <w:t>перевод государственных и муниципальных услуг в электронный вид;</w:t>
            </w:r>
          </w:p>
          <w:p w:rsidR="00AA14D3" w:rsidRDefault="00AA14D3">
            <w:pPr>
              <w:pStyle w:val="ConsPlusNormal"/>
              <w:ind w:firstLine="283"/>
            </w:pPr>
            <w:r>
              <w:t>обеспечение электронного документооборота между федеральными, региональными и муниципальными органами;</w:t>
            </w:r>
          </w:p>
          <w:p w:rsidR="00AA14D3" w:rsidRDefault="00AA14D3">
            <w:pPr>
              <w:pStyle w:val="ConsPlusNormal"/>
              <w:ind w:firstLine="283"/>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tc>
      </w:tr>
      <w:tr w:rsidR="00AA14D3">
        <w:tc>
          <w:tcPr>
            <w:tcW w:w="3420" w:type="dxa"/>
          </w:tcPr>
          <w:p w:rsidR="00AA14D3" w:rsidRDefault="00AA14D3">
            <w:pPr>
              <w:pStyle w:val="ConsPlusNormal"/>
            </w:pPr>
            <w:r>
              <w:t>Целевые индикаторы и показатели Программы</w:t>
            </w:r>
          </w:p>
        </w:tc>
        <w:tc>
          <w:tcPr>
            <w:tcW w:w="5544" w:type="dxa"/>
          </w:tcPr>
          <w:p w:rsidR="00AA14D3" w:rsidRDefault="00AA14D3">
            <w:pPr>
              <w:pStyle w:val="ConsPlusNormal"/>
              <w:ind w:firstLine="283"/>
            </w:pPr>
            <w:r>
              <w:t>Доля органов исполнительной власти Республики Северная Осетия-Алания, подключенных к защищенной сети передачи данных;</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w:t>
            </w:r>
          </w:p>
          <w:p w:rsidR="00AA14D3" w:rsidRDefault="00AA14D3">
            <w:pPr>
              <w:pStyle w:val="ConsPlusNormal"/>
              <w:ind w:firstLine="283"/>
            </w:pPr>
            <w:r>
              <w:t>обеспечение бесперебойного функционирования защищенной сети передачи данных;</w:t>
            </w:r>
          </w:p>
          <w:p w:rsidR="00AA14D3" w:rsidRDefault="00AA14D3">
            <w:pPr>
              <w:pStyle w:val="ConsPlusNormal"/>
              <w:ind w:firstLine="283"/>
            </w:pPr>
            <w:r>
              <w:lastRenderedPageBreak/>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w:t>
            </w:r>
          </w:p>
          <w:p w:rsidR="00AA14D3" w:rsidRDefault="00AA14D3">
            <w:pPr>
              <w:pStyle w:val="ConsPlusNormal"/>
              <w:ind w:firstLine="283"/>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межведомственного электронного взаимодействия;</w:t>
            </w:r>
          </w:p>
          <w:p w:rsidR="00AA14D3" w:rsidRDefault="00AA14D3">
            <w:pPr>
              <w:pStyle w:val="ConsPlusNormal"/>
              <w:ind w:firstLine="283"/>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w:t>
            </w:r>
          </w:p>
          <w:p w:rsidR="00AA14D3" w:rsidRDefault="00AA14D3">
            <w:pPr>
              <w:pStyle w:val="ConsPlusNormal"/>
              <w:ind w:firstLine="283"/>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электронной похозяйственной книги;</w:t>
            </w:r>
          </w:p>
          <w:p w:rsidR="00AA14D3" w:rsidRDefault="00AA14D3">
            <w:pPr>
              <w:pStyle w:val="ConsPlusNormal"/>
              <w:ind w:firstLine="283"/>
            </w:pPr>
            <w:r>
              <w:t>количество государственных и муниципальных услуг Республики Северная Осетия-Алания, переведенных в электронный вид;</w:t>
            </w:r>
          </w:p>
          <w:p w:rsidR="00AA14D3" w:rsidRDefault="00AA14D3">
            <w:pPr>
              <w:pStyle w:val="ConsPlusNormal"/>
              <w:ind w:firstLine="283"/>
            </w:pPr>
            <w:r>
              <w:t>доля органов исполнительной власти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автоматизированных рабочих мест, подключенных к системе электронного документооборота,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электронного документооборота;</w:t>
            </w:r>
          </w:p>
          <w:p w:rsidR="00AA14D3" w:rsidRDefault="00AA14D3">
            <w:pPr>
              <w:pStyle w:val="ConsPlusNormal"/>
              <w:ind w:firstLine="283"/>
            </w:pPr>
            <w:r>
              <w:t>количество государственных и муниципальных услуг, оказанных гражданам в многофункциональных центрах Республики Северная Осетия-Алания;</w:t>
            </w:r>
          </w:p>
          <w:p w:rsidR="00AA14D3" w:rsidRDefault="00AA14D3">
            <w:pPr>
              <w:pStyle w:val="ConsPlusNormal"/>
              <w:ind w:firstLine="283"/>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w:t>
            </w:r>
          </w:p>
          <w:p w:rsidR="00AA14D3" w:rsidRDefault="00AA14D3">
            <w:pPr>
              <w:pStyle w:val="ConsPlusNormal"/>
              <w:ind w:firstLine="283"/>
            </w:pPr>
            <w:r>
              <w:t>обеспечение бесперебойного функционирования автоматизированной информационной системы многофункциональных центров</w:t>
            </w:r>
          </w:p>
        </w:tc>
      </w:tr>
      <w:tr w:rsidR="00AA14D3">
        <w:tc>
          <w:tcPr>
            <w:tcW w:w="3420" w:type="dxa"/>
          </w:tcPr>
          <w:p w:rsidR="00AA14D3" w:rsidRDefault="00AA14D3">
            <w:pPr>
              <w:pStyle w:val="ConsPlusNormal"/>
            </w:pPr>
            <w:r>
              <w:lastRenderedPageBreak/>
              <w:t>Этапы и сроки реализации Программы</w:t>
            </w:r>
          </w:p>
        </w:tc>
        <w:tc>
          <w:tcPr>
            <w:tcW w:w="5544" w:type="dxa"/>
          </w:tcPr>
          <w:p w:rsidR="00AA14D3" w:rsidRDefault="00AA14D3">
            <w:pPr>
              <w:pStyle w:val="ConsPlusNormal"/>
              <w:ind w:firstLine="283"/>
            </w:pPr>
            <w:r>
              <w:t>Все мероприятия 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Программы</w:t>
            </w:r>
          </w:p>
        </w:tc>
        <w:tc>
          <w:tcPr>
            <w:tcW w:w="5544" w:type="dxa"/>
            <w:tcBorders>
              <w:bottom w:val="nil"/>
            </w:tcBorders>
          </w:tcPr>
          <w:p w:rsidR="00AA14D3" w:rsidRDefault="00AA14D3">
            <w:pPr>
              <w:pStyle w:val="ConsPlusNormal"/>
            </w:pPr>
            <w:r>
              <w:t>Финансирование Программы осуществляется за счет средств федерального бюджета и республиканского бюджета в объеме 355970,245 тысячи рублей, в том числе:</w:t>
            </w:r>
          </w:p>
          <w:p w:rsidR="00AA14D3" w:rsidRDefault="00AA14D3">
            <w:pPr>
              <w:pStyle w:val="ConsPlusNormal"/>
            </w:pPr>
            <w:r>
              <w:t>из федерального бюджета - 8208,6 тысячи рублей, в том числе:</w:t>
            </w:r>
          </w:p>
          <w:p w:rsidR="00AA14D3" w:rsidRDefault="00AA14D3">
            <w:pPr>
              <w:pStyle w:val="ConsPlusNormal"/>
            </w:pPr>
            <w:r>
              <w:t>в 2018 году - 8208,6 тысячи рублей;</w:t>
            </w:r>
          </w:p>
          <w:p w:rsidR="00AA14D3" w:rsidRDefault="00AA14D3">
            <w:pPr>
              <w:pStyle w:val="ConsPlusNormal"/>
            </w:pPr>
            <w:r>
              <w:t>из республиканского бюджета - 347761,645 тысячи рублей, в том числе:</w:t>
            </w:r>
          </w:p>
          <w:p w:rsidR="00AA14D3" w:rsidRDefault="00AA14D3">
            <w:pPr>
              <w:pStyle w:val="ConsPlusNormal"/>
            </w:pPr>
            <w:r>
              <w:t>в 2017 году - 106744,945 тысячи рублей;</w:t>
            </w:r>
          </w:p>
          <w:p w:rsidR="00AA14D3" w:rsidRDefault="00AA14D3">
            <w:pPr>
              <w:pStyle w:val="ConsPlusNormal"/>
            </w:pPr>
            <w:r>
              <w:t>в 2018 году - 129531,3 тысячи рублей;</w:t>
            </w:r>
          </w:p>
          <w:p w:rsidR="00AA14D3" w:rsidRDefault="00AA14D3">
            <w:pPr>
              <w:pStyle w:val="ConsPlusNormal"/>
            </w:pPr>
            <w:r>
              <w:t>в 2019 году - 111485,4 тысячи рублей</w:t>
            </w:r>
          </w:p>
        </w:tc>
      </w:tr>
      <w:tr w:rsidR="00AA14D3">
        <w:tblPrEx>
          <w:tblBorders>
            <w:insideH w:val="nil"/>
          </w:tblBorders>
        </w:tblPrEx>
        <w:tc>
          <w:tcPr>
            <w:tcW w:w="8964" w:type="dxa"/>
            <w:gridSpan w:val="2"/>
            <w:tcBorders>
              <w:top w:val="nil"/>
            </w:tcBorders>
          </w:tcPr>
          <w:p w:rsidR="00AA14D3" w:rsidRDefault="00AA14D3">
            <w:pPr>
              <w:pStyle w:val="ConsPlusNormal"/>
              <w:jc w:val="both"/>
            </w:pPr>
            <w:r>
              <w:t xml:space="preserve">(в ред. </w:t>
            </w:r>
            <w:hyperlink r:id="rId9"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Программы</w:t>
            </w:r>
          </w:p>
        </w:tc>
        <w:tc>
          <w:tcPr>
            <w:tcW w:w="5544"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доля органов исполнительной власти Республики Северная Осетия-Алания, подключенных к защищенной сети передачи данных, - 100%;</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 - 100%;</w:t>
            </w:r>
          </w:p>
          <w:p w:rsidR="00AA14D3" w:rsidRDefault="00AA14D3">
            <w:pPr>
              <w:pStyle w:val="ConsPlusNormal"/>
              <w:ind w:firstLine="283"/>
            </w:pPr>
            <w:r>
              <w:t>обеспечение бесперебойного функционирования защищенной сети передачи данных - не менее 90% - 100%;</w:t>
            </w:r>
          </w:p>
          <w:p w:rsidR="00AA14D3" w:rsidRDefault="00AA14D3">
            <w:pPr>
              <w:pStyle w:val="ConsPlusNormal"/>
              <w:ind w:firstLine="283"/>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 - 100%;</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 - 100%;</w:t>
            </w:r>
          </w:p>
          <w:p w:rsidR="00AA14D3" w:rsidRDefault="00AA14D3">
            <w:pPr>
              <w:pStyle w:val="ConsPlusNormal"/>
              <w:ind w:firstLine="283"/>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 - 100%;</w:t>
            </w:r>
          </w:p>
          <w:p w:rsidR="00AA14D3" w:rsidRDefault="00AA14D3">
            <w:pPr>
              <w:pStyle w:val="ConsPlusNormal"/>
              <w:ind w:firstLine="283"/>
            </w:pPr>
            <w:r>
              <w:t>обеспечение бесперебойного функционирования системы межведомственного электронного взаимодействия - не менее 90% - 100%;</w:t>
            </w:r>
          </w:p>
          <w:p w:rsidR="00AA14D3" w:rsidRDefault="00AA14D3">
            <w:pPr>
              <w:pStyle w:val="ConsPlusNormal"/>
              <w:ind w:firstLine="283"/>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 - 100%;</w:t>
            </w:r>
          </w:p>
          <w:p w:rsidR="00AA14D3" w:rsidRDefault="00AA14D3">
            <w:pPr>
              <w:pStyle w:val="ConsPlusNormal"/>
              <w:ind w:firstLine="283"/>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 - 100%;</w:t>
            </w:r>
          </w:p>
          <w:p w:rsidR="00AA14D3" w:rsidRDefault="00AA14D3">
            <w:pPr>
              <w:pStyle w:val="ConsPlusNormal"/>
              <w:ind w:firstLine="283"/>
            </w:pPr>
            <w:r>
              <w:t xml:space="preserve">обеспечение бесперебойного функционирования системы электронной похозяйственной книги - не менее </w:t>
            </w:r>
            <w:r>
              <w:lastRenderedPageBreak/>
              <w:t>90% - 100%;</w:t>
            </w:r>
          </w:p>
          <w:p w:rsidR="00AA14D3" w:rsidRDefault="00AA14D3">
            <w:pPr>
              <w:pStyle w:val="ConsPlusNormal"/>
              <w:ind w:firstLine="283"/>
            </w:pPr>
            <w:r>
              <w:t>количество государственных и муниципальных услуг в Республике Северная Осетия-Алания, переведенных в электронный вид, - 60;</w:t>
            </w:r>
          </w:p>
          <w:p w:rsidR="00AA14D3" w:rsidRDefault="00AA14D3">
            <w:pPr>
              <w:pStyle w:val="ConsPlusNormal"/>
              <w:ind w:firstLine="283"/>
            </w:pPr>
            <w:r>
              <w:t>доля органов исполнительной власти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автоматизированных рабочих мест, подключенных к системе электронного документооборота, требующих обеспечения программно-аппаратными средствами защиты данных и информации, - 100%;</w:t>
            </w:r>
          </w:p>
          <w:p w:rsidR="00AA14D3" w:rsidRDefault="00AA14D3">
            <w:pPr>
              <w:pStyle w:val="ConsPlusNormal"/>
              <w:ind w:firstLine="283"/>
            </w:pPr>
            <w:r>
              <w:t>обеспечение бесперебойного функционирования системы электронного документооборота - не менее 90% - 100%;</w:t>
            </w:r>
          </w:p>
          <w:p w:rsidR="00AA14D3" w:rsidRDefault="00AA14D3">
            <w:pPr>
              <w:pStyle w:val="ConsPlusNormal"/>
              <w:ind w:firstLine="283"/>
            </w:pPr>
            <w:r>
              <w:t>количество государственных и муниципальных услуг, оказанных гражданам в многофункциональных центрах Республики Северная Осетия-Алания в год, - 190000;</w:t>
            </w:r>
          </w:p>
          <w:p w:rsidR="00AA14D3" w:rsidRDefault="00AA14D3">
            <w:pPr>
              <w:pStyle w:val="ConsPlusNormal"/>
              <w:ind w:firstLine="283"/>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 - 98%;</w:t>
            </w:r>
          </w:p>
          <w:p w:rsidR="00AA14D3" w:rsidRDefault="00AA14D3">
            <w:pPr>
              <w:pStyle w:val="ConsPlusNormal"/>
              <w:ind w:firstLine="283"/>
            </w:pPr>
            <w:r>
              <w:t>обеспечение бесперебойного функционирования автоматизированной информационной системы многофункциональных центров - не менее 90% - 100%.</w:t>
            </w:r>
          </w:p>
        </w:tc>
      </w:tr>
    </w:tbl>
    <w:p w:rsidR="00AA14D3" w:rsidRDefault="00AA14D3">
      <w:pPr>
        <w:pStyle w:val="ConsPlusNormal"/>
        <w:ind w:firstLine="540"/>
        <w:jc w:val="both"/>
      </w:pPr>
    </w:p>
    <w:p w:rsidR="00AA14D3" w:rsidRDefault="00AA14D3">
      <w:pPr>
        <w:pStyle w:val="ConsPlusNormal"/>
        <w:jc w:val="center"/>
        <w:outlineLvl w:val="1"/>
      </w:pPr>
      <w:r>
        <w:t>1. Характеристика сферы реализации 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Современные тенденции развития человечества приводят к постепенному переходу от индустриального общества к информационному, в котором научное знание и информация становятся определяющими факторами развития социально-экономической, политической и культурной сфер жизни людей. Необходимым условием построения информационного общества является процесс информатизации, означающий широкомасштабное применение информационно-коммуникационных технологий (далее - ИКТ) для удовлетворения информационных и коммуникационных потребностей граждан, организаций, региональных органов власти и государства.</w:t>
      </w:r>
    </w:p>
    <w:p w:rsidR="00AA14D3" w:rsidRDefault="00AA14D3">
      <w:pPr>
        <w:pStyle w:val="ConsPlusNormal"/>
        <w:spacing w:before="200"/>
        <w:ind w:firstLine="540"/>
        <w:jc w:val="both"/>
      </w:pPr>
      <w:r>
        <w:t>Использование информационных технологий имеет решающее значение для повышения уровня жизни граждан и модернизации основных институтов государственной власти. Широкое применение информационных технологий практически во всех отраслях экономики позволяет ускорить темпы их роста за счет повышения производительности труда и оптимизации управленческих и производственных процессов.</w:t>
      </w:r>
    </w:p>
    <w:p w:rsidR="00AA14D3" w:rsidRDefault="00AA14D3">
      <w:pPr>
        <w:pStyle w:val="ConsPlusNormal"/>
        <w:spacing w:before="200"/>
        <w:ind w:firstLine="540"/>
        <w:jc w:val="both"/>
      </w:pPr>
      <w:r>
        <w:t>Без решения вопросов эффективного широкомасштабного использования ИКТ невозможно продуктивное решение ни одной из задач социально-экономического развития Республики Северная Осетия-Алания, обеспечивающих реализацию на качественно новом уровне взаимодействие гражданина с властью, более простое и прозрачное, без бюрократической составляющей и коррупции, позволяющее просто и удобно получать гражданами и организациями государственные и муниципальные услуги и информацию о деятельности органов государственной и муниципальной власти республики.</w:t>
      </w:r>
    </w:p>
    <w:p w:rsidR="00AA14D3" w:rsidRDefault="00AA14D3">
      <w:pPr>
        <w:pStyle w:val="ConsPlusNormal"/>
        <w:spacing w:before="200"/>
        <w:ind w:firstLine="540"/>
        <w:jc w:val="both"/>
      </w:pPr>
      <w:r>
        <w:lastRenderedPageBreak/>
        <w:t>Внедрение ИКТ приобрело за последние несколько лет широкую направленность в рамках как отдельных ведомств, так и в масштабах всей республики, что позволяет организовать межведомственное электронное взаимодействие и повысить качество предоставления государственных и муниципальных услуг органами государственной и муниципальной власти республики.</w:t>
      </w:r>
    </w:p>
    <w:p w:rsidR="00AA14D3" w:rsidRDefault="00AA14D3">
      <w:pPr>
        <w:pStyle w:val="ConsPlusNormal"/>
        <w:spacing w:before="200"/>
        <w:ind w:firstLine="540"/>
        <w:jc w:val="both"/>
      </w:pPr>
      <w:r>
        <w:t>Вместе с тем, несмотря на стремительный рост спроса на ИКТ со стороны органов исполнительной власти Республики Северная Осетия-Алания и местного самоуправления, их внедрение не всегда приводит к пропорциональному повышению качества функционирования государственного аппарата.</w:t>
      </w:r>
    </w:p>
    <w:p w:rsidR="00AA14D3" w:rsidRDefault="00AA14D3">
      <w:pPr>
        <w:pStyle w:val="ConsPlusNormal"/>
        <w:spacing w:before="200"/>
        <w:ind w:firstLine="540"/>
        <w:jc w:val="both"/>
      </w:pPr>
      <w:r>
        <w:t>Так, например, общий уровень профессиональной подготовки работников органов исполнительной власти и местного самоуправления по владению современными ИКТ остается невысоким, что является особенно критичным в связи с внедрением в деятельность органов исполнительной власти и местного самоуправления все более технологичных и комплексных решений.</w:t>
      </w:r>
    </w:p>
    <w:p w:rsidR="00AA14D3" w:rsidRDefault="00AA14D3">
      <w:pPr>
        <w:pStyle w:val="ConsPlusNormal"/>
        <w:spacing w:before="200"/>
        <w:ind w:firstLine="540"/>
        <w:jc w:val="both"/>
      </w:pPr>
      <w:r>
        <w:t>К числу основных направлений, требующих дальнейшей реализации, относятся:</w:t>
      </w:r>
    </w:p>
    <w:p w:rsidR="00AA14D3" w:rsidRDefault="00AA14D3">
      <w:pPr>
        <w:pStyle w:val="ConsPlusNormal"/>
        <w:spacing w:before="200"/>
        <w:ind w:firstLine="540"/>
        <w:jc w:val="both"/>
      </w:pPr>
      <w:r>
        <w:t>развитие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AA14D3" w:rsidRDefault="00AA14D3">
      <w:pPr>
        <w:pStyle w:val="ConsPlusNormal"/>
        <w:spacing w:before="200"/>
        <w:ind w:firstLine="540"/>
        <w:jc w:val="both"/>
      </w:pPr>
      <w: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w:t>
      </w:r>
    </w:p>
    <w:p w:rsidR="00AA14D3" w:rsidRDefault="00AA14D3">
      <w:pPr>
        <w:pStyle w:val="ConsPlusNormal"/>
        <w:spacing w:before="200"/>
        <w:ind w:firstLine="540"/>
        <w:jc w:val="both"/>
      </w:pPr>
      <w:r>
        <w:t>повышение качества предоставления государственных и муниципальных услуг с использованием ИКТ,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предоставления государственных и муниципальных услуг электронного взаимодействия между государственными органами, органами местного самоуправления, организациями и заявителями;</w:t>
      </w:r>
    </w:p>
    <w:p w:rsidR="00AA14D3" w:rsidRDefault="00AA14D3">
      <w:pPr>
        <w:pStyle w:val="ConsPlusNormal"/>
        <w:spacing w:before="200"/>
        <w:ind w:firstLine="540"/>
        <w:jc w:val="both"/>
      </w:pPr>
      <w:r>
        <w:t>повышение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AA14D3" w:rsidRDefault="00AA14D3">
      <w:pPr>
        <w:pStyle w:val="ConsPlusNormal"/>
        <w:spacing w:before="200"/>
        <w:ind w:firstLine="540"/>
        <w:jc w:val="both"/>
      </w:pPr>
      <w:r>
        <w:t>обеспечение информационной безопасности информационных систем, информационно-коммуникационной инфраструктуры Республики Северная Осетия-Алания;</w:t>
      </w:r>
    </w:p>
    <w:p w:rsidR="00AA14D3" w:rsidRDefault="00AA14D3">
      <w:pPr>
        <w:pStyle w:val="ConsPlusNormal"/>
        <w:spacing w:before="200"/>
        <w:ind w:firstLine="540"/>
        <w:jc w:val="both"/>
      </w:pPr>
      <w:r>
        <w:t>развитие системы электронного документооборота между федеральными и республиканскими ведомствами, а также органами местного самоуправления, позволяющей значительно сократить бюрократическую составляющую и значительно уменьшить долю бумажного документооборота.</w:t>
      </w:r>
    </w:p>
    <w:p w:rsidR="00AA14D3" w:rsidRDefault="00AA14D3">
      <w:pPr>
        <w:pStyle w:val="ConsPlusNormal"/>
        <w:spacing w:before="200"/>
        <w:ind w:firstLine="540"/>
        <w:jc w:val="both"/>
      </w:pPr>
      <w:r>
        <w:t>Наиболее существенным риском, связанным с реализацией Программы, является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исполнительной власти Республики Северная Осетия-Алания и органов местного самоуправления, а также подведомственных им учреждений и организаций.</w:t>
      </w:r>
    </w:p>
    <w:p w:rsidR="00AA14D3" w:rsidRDefault="00AA14D3">
      <w:pPr>
        <w:pStyle w:val="ConsPlusNormal"/>
        <w:spacing w:before="200"/>
        <w:ind w:firstLine="540"/>
        <w:jc w:val="both"/>
      </w:pPr>
      <w:r>
        <w:t>Институтом развития информационного общества (Москва) с 2005 года при поддержке Министерства связи и массовых коммуникаций Российской Федерации ежегодно формируется рейтинг готовности регионов России к информационному обществу (далее - Индекс) на основании данных Федеральной службы государственной статистики и отраслевых министерств. В рейтинге готовности регионов к информационному обществу за 2013 - 2014 годы Республика Северная Осетия-Алания занимала 75 место из 82, а по результатам исследования 2009 - 2010 годов находилась на 72 месте, что свидетельствует о довольно низком развитии в республике сферы ИКТ по сравнению с другими регионами. При этом среди регионов Северо-Кавказского федерального округа Республика Северная Осетия-Алания занимала 2 место.</w:t>
      </w:r>
    </w:p>
    <w:p w:rsidR="00AA14D3" w:rsidRDefault="00AA14D3">
      <w:pPr>
        <w:pStyle w:val="ConsPlusNormal"/>
        <w:spacing w:before="200"/>
        <w:ind w:firstLine="540"/>
        <w:jc w:val="both"/>
      </w:pPr>
      <w:r>
        <w:t xml:space="preserve">Индекс представляет собой измеритель степени подготовленности регионов к широкомасштабному использованию ИКТ для развития. Индекс рассчитан на основе 94 показателей, характеризующих факторы развития информационного общества (человеческий </w:t>
      </w:r>
      <w:r>
        <w:lastRenderedPageBreak/>
        <w:t>капитал, экономическую среду и ИКТ-инфраструктуру), а также использование ИКТ в шести областях (государственное и муниципальное управление, образование, здравоохранение, бизнес, культура, домохозяйства).</w:t>
      </w:r>
    </w:p>
    <w:p w:rsidR="00AA14D3" w:rsidRDefault="00AA14D3">
      <w:pPr>
        <w:pStyle w:val="ConsPlusNormal"/>
        <w:spacing w:before="200"/>
        <w:ind w:firstLine="540"/>
        <w:jc w:val="both"/>
      </w:pPr>
      <w:r>
        <w:t>Сводная таблица показателей развития информационного общества в Республике Северная Осетия-Алания:</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6087"/>
        <w:gridCol w:w="1237"/>
        <w:gridCol w:w="969"/>
      </w:tblGrid>
      <w:tr w:rsidR="00AA14D3">
        <w:tc>
          <w:tcPr>
            <w:tcW w:w="671" w:type="dxa"/>
          </w:tcPr>
          <w:p w:rsidR="00AA14D3" w:rsidRDefault="00AA14D3">
            <w:pPr>
              <w:pStyle w:val="ConsPlusNormal"/>
              <w:jc w:val="center"/>
            </w:pPr>
            <w:r>
              <w:t>N</w:t>
            </w:r>
          </w:p>
          <w:p w:rsidR="00AA14D3" w:rsidRDefault="00AA14D3">
            <w:pPr>
              <w:pStyle w:val="ConsPlusNormal"/>
              <w:jc w:val="center"/>
            </w:pPr>
            <w:r>
              <w:t>п/п</w:t>
            </w:r>
          </w:p>
        </w:tc>
        <w:tc>
          <w:tcPr>
            <w:tcW w:w="6087" w:type="dxa"/>
          </w:tcPr>
          <w:p w:rsidR="00AA14D3" w:rsidRDefault="00AA14D3">
            <w:pPr>
              <w:pStyle w:val="ConsPlusNormal"/>
              <w:jc w:val="center"/>
            </w:pPr>
            <w:r>
              <w:t>Наименование показателя</w:t>
            </w:r>
          </w:p>
        </w:tc>
        <w:tc>
          <w:tcPr>
            <w:tcW w:w="1237" w:type="dxa"/>
          </w:tcPr>
          <w:p w:rsidR="00AA14D3" w:rsidRDefault="00AA14D3">
            <w:pPr>
              <w:pStyle w:val="ConsPlusNormal"/>
              <w:jc w:val="center"/>
            </w:pPr>
            <w:r>
              <w:t>Значение</w:t>
            </w:r>
          </w:p>
        </w:tc>
        <w:tc>
          <w:tcPr>
            <w:tcW w:w="969" w:type="dxa"/>
          </w:tcPr>
          <w:p w:rsidR="00AA14D3" w:rsidRDefault="00AA14D3">
            <w:pPr>
              <w:pStyle w:val="ConsPlusNormal"/>
              <w:jc w:val="center"/>
            </w:pPr>
            <w:r>
              <w:t>Место</w:t>
            </w:r>
          </w:p>
        </w:tc>
      </w:tr>
      <w:tr w:rsidR="00AA14D3">
        <w:tc>
          <w:tcPr>
            <w:tcW w:w="671" w:type="dxa"/>
          </w:tcPr>
          <w:p w:rsidR="00AA14D3" w:rsidRDefault="00AA14D3">
            <w:pPr>
              <w:pStyle w:val="ConsPlusNormal"/>
              <w:jc w:val="center"/>
            </w:pPr>
            <w:r>
              <w:t>1.</w:t>
            </w:r>
          </w:p>
        </w:tc>
        <w:tc>
          <w:tcPr>
            <w:tcW w:w="6087" w:type="dxa"/>
          </w:tcPr>
          <w:p w:rsidR="00AA14D3" w:rsidRDefault="00AA14D3">
            <w:pPr>
              <w:pStyle w:val="ConsPlusNormal"/>
            </w:pPr>
            <w:r>
              <w:t>ИКТ - инфраструктура</w:t>
            </w:r>
          </w:p>
        </w:tc>
        <w:tc>
          <w:tcPr>
            <w:tcW w:w="1237" w:type="dxa"/>
          </w:tcPr>
          <w:p w:rsidR="00AA14D3" w:rsidRDefault="00AA14D3">
            <w:pPr>
              <w:pStyle w:val="ConsPlusNormal"/>
              <w:jc w:val="center"/>
            </w:pPr>
            <w:r>
              <w:t>0,357</w:t>
            </w:r>
          </w:p>
        </w:tc>
        <w:tc>
          <w:tcPr>
            <w:tcW w:w="969" w:type="dxa"/>
          </w:tcPr>
          <w:p w:rsidR="00AA14D3" w:rsidRDefault="00AA14D3">
            <w:pPr>
              <w:pStyle w:val="ConsPlusNormal"/>
              <w:jc w:val="center"/>
            </w:pPr>
            <w:r>
              <w:t>72</w:t>
            </w:r>
          </w:p>
        </w:tc>
      </w:tr>
      <w:tr w:rsidR="00AA14D3">
        <w:tc>
          <w:tcPr>
            <w:tcW w:w="671" w:type="dxa"/>
          </w:tcPr>
          <w:p w:rsidR="00AA14D3" w:rsidRDefault="00AA14D3">
            <w:pPr>
              <w:pStyle w:val="ConsPlusNormal"/>
              <w:jc w:val="center"/>
            </w:pPr>
            <w:r>
              <w:t>1.1</w:t>
            </w:r>
          </w:p>
        </w:tc>
        <w:tc>
          <w:tcPr>
            <w:tcW w:w="6087" w:type="dxa"/>
          </w:tcPr>
          <w:p w:rsidR="00AA14D3" w:rsidRDefault="00AA14D3">
            <w:pPr>
              <w:pStyle w:val="ConsPlusNormal"/>
            </w:pPr>
            <w:r>
              <w:t>Телефонная плотность фиксированной электросвязи (штук на 1000 человек)</w:t>
            </w:r>
          </w:p>
        </w:tc>
        <w:tc>
          <w:tcPr>
            <w:tcW w:w="1237" w:type="dxa"/>
          </w:tcPr>
          <w:p w:rsidR="00AA14D3" w:rsidRDefault="00AA14D3">
            <w:pPr>
              <w:pStyle w:val="ConsPlusNormal"/>
              <w:jc w:val="center"/>
            </w:pPr>
            <w:r>
              <w:t>26,30</w:t>
            </w:r>
          </w:p>
        </w:tc>
        <w:tc>
          <w:tcPr>
            <w:tcW w:w="969" w:type="dxa"/>
          </w:tcPr>
          <w:p w:rsidR="00AA14D3" w:rsidRDefault="00AA14D3">
            <w:pPr>
              <w:pStyle w:val="ConsPlusNormal"/>
              <w:jc w:val="center"/>
            </w:pPr>
            <w:r>
              <w:t>43</w:t>
            </w:r>
          </w:p>
        </w:tc>
      </w:tr>
      <w:tr w:rsidR="00AA14D3">
        <w:tc>
          <w:tcPr>
            <w:tcW w:w="671" w:type="dxa"/>
          </w:tcPr>
          <w:p w:rsidR="00AA14D3" w:rsidRDefault="00AA14D3">
            <w:pPr>
              <w:pStyle w:val="ConsPlusNormal"/>
              <w:jc w:val="center"/>
            </w:pPr>
            <w:r>
              <w:t>1.2</w:t>
            </w:r>
          </w:p>
        </w:tc>
        <w:tc>
          <w:tcPr>
            <w:tcW w:w="6087" w:type="dxa"/>
          </w:tcPr>
          <w:p w:rsidR="00AA14D3" w:rsidRDefault="00AA14D3">
            <w:pPr>
              <w:pStyle w:val="ConsPlusNormal"/>
            </w:pPr>
            <w:r>
              <w:t>Проникновение подвижной сотовой связи (штук на 100 человек)</w:t>
            </w:r>
          </w:p>
        </w:tc>
        <w:tc>
          <w:tcPr>
            <w:tcW w:w="1237" w:type="dxa"/>
          </w:tcPr>
          <w:p w:rsidR="00AA14D3" w:rsidRDefault="00AA14D3">
            <w:pPr>
              <w:pStyle w:val="ConsPlusNormal"/>
              <w:jc w:val="center"/>
            </w:pPr>
            <w:r>
              <w:t>122,64</w:t>
            </w:r>
          </w:p>
        </w:tc>
        <w:tc>
          <w:tcPr>
            <w:tcW w:w="969" w:type="dxa"/>
          </w:tcPr>
          <w:p w:rsidR="00AA14D3" w:rsidRDefault="00AA14D3">
            <w:pPr>
              <w:pStyle w:val="ConsPlusNormal"/>
              <w:jc w:val="center"/>
            </w:pPr>
            <w:r>
              <w:t>75</w:t>
            </w:r>
          </w:p>
        </w:tc>
      </w:tr>
      <w:tr w:rsidR="00AA14D3">
        <w:tc>
          <w:tcPr>
            <w:tcW w:w="671" w:type="dxa"/>
          </w:tcPr>
          <w:p w:rsidR="00AA14D3" w:rsidRDefault="00AA14D3">
            <w:pPr>
              <w:pStyle w:val="ConsPlusNormal"/>
              <w:jc w:val="center"/>
            </w:pPr>
            <w:r>
              <w:t>1.3</w:t>
            </w:r>
          </w:p>
        </w:tc>
        <w:tc>
          <w:tcPr>
            <w:tcW w:w="6087" w:type="dxa"/>
          </w:tcPr>
          <w:p w:rsidR="00AA14D3" w:rsidRDefault="00AA14D3">
            <w:pPr>
              <w:pStyle w:val="ConsPlusNormal"/>
            </w:pPr>
            <w:r>
              <w:t>Число персональных компьютеров (штук на 100 человек)</w:t>
            </w:r>
          </w:p>
        </w:tc>
        <w:tc>
          <w:tcPr>
            <w:tcW w:w="1237" w:type="dxa"/>
          </w:tcPr>
          <w:p w:rsidR="00AA14D3" w:rsidRDefault="00AA14D3">
            <w:pPr>
              <w:pStyle w:val="ConsPlusNormal"/>
              <w:jc w:val="center"/>
            </w:pPr>
            <w:r>
              <w:t>38,83</w:t>
            </w:r>
          </w:p>
        </w:tc>
        <w:tc>
          <w:tcPr>
            <w:tcW w:w="969" w:type="dxa"/>
          </w:tcPr>
          <w:p w:rsidR="00AA14D3" w:rsidRDefault="00AA14D3">
            <w:pPr>
              <w:pStyle w:val="ConsPlusNormal"/>
              <w:jc w:val="center"/>
            </w:pPr>
            <w:r>
              <w:t>77</w:t>
            </w:r>
          </w:p>
        </w:tc>
      </w:tr>
      <w:tr w:rsidR="00AA14D3">
        <w:tc>
          <w:tcPr>
            <w:tcW w:w="671" w:type="dxa"/>
          </w:tcPr>
          <w:p w:rsidR="00AA14D3" w:rsidRDefault="00AA14D3">
            <w:pPr>
              <w:pStyle w:val="ConsPlusNormal"/>
              <w:jc w:val="center"/>
            </w:pPr>
            <w:r>
              <w:t>1.4</w:t>
            </w:r>
          </w:p>
        </w:tc>
        <w:tc>
          <w:tcPr>
            <w:tcW w:w="6087" w:type="dxa"/>
          </w:tcPr>
          <w:p w:rsidR="00AA14D3" w:rsidRDefault="00AA14D3">
            <w:pPr>
              <w:pStyle w:val="ConsPlusNormal"/>
            </w:pPr>
            <w:r>
              <w:t>Число абонентов мобильного широкополосного доступа (штук на 100 человек)</w:t>
            </w:r>
          </w:p>
        </w:tc>
        <w:tc>
          <w:tcPr>
            <w:tcW w:w="1237" w:type="dxa"/>
          </w:tcPr>
          <w:p w:rsidR="00AA14D3" w:rsidRDefault="00AA14D3">
            <w:pPr>
              <w:pStyle w:val="ConsPlusNormal"/>
              <w:jc w:val="center"/>
            </w:pPr>
            <w:r>
              <w:t>55,89</w:t>
            </w:r>
          </w:p>
        </w:tc>
        <w:tc>
          <w:tcPr>
            <w:tcW w:w="969" w:type="dxa"/>
          </w:tcPr>
          <w:p w:rsidR="00AA14D3" w:rsidRDefault="00AA14D3">
            <w:pPr>
              <w:pStyle w:val="ConsPlusNormal"/>
              <w:jc w:val="center"/>
            </w:pPr>
            <w:r>
              <w:t>38</w:t>
            </w:r>
          </w:p>
        </w:tc>
      </w:tr>
      <w:tr w:rsidR="00AA14D3">
        <w:tc>
          <w:tcPr>
            <w:tcW w:w="671" w:type="dxa"/>
          </w:tcPr>
          <w:p w:rsidR="00AA14D3" w:rsidRDefault="00AA14D3">
            <w:pPr>
              <w:pStyle w:val="ConsPlusNormal"/>
              <w:jc w:val="center"/>
            </w:pPr>
            <w:r>
              <w:t>1.5</w:t>
            </w:r>
          </w:p>
        </w:tc>
        <w:tc>
          <w:tcPr>
            <w:tcW w:w="6087" w:type="dxa"/>
          </w:tcPr>
          <w:p w:rsidR="00AA14D3" w:rsidRDefault="00AA14D3">
            <w:pPr>
              <w:pStyle w:val="ConsPlusNormal"/>
            </w:pPr>
            <w:r>
              <w:t>Число абонентов фиксированного широкополосного доступа (штук на 100 человек)</w:t>
            </w:r>
          </w:p>
        </w:tc>
        <w:tc>
          <w:tcPr>
            <w:tcW w:w="1237" w:type="dxa"/>
          </w:tcPr>
          <w:p w:rsidR="00AA14D3" w:rsidRDefault="00AA14D3">
            <w:pPr>
              <w:pStyle w:val="ConsPlusNormal"/>
              <w:jc w:val="center"/>
            </w:pPr>
            <w:r>
              <w:t>7,70</w:t>
            </w:r>
          </w:p>
        </w:tc>
        <w:tc>
          <w:tcPr>
            <w:tcW w:w="969" w:type="dxa"/>
          </w:tcPr>
          <w:p w:rsidR="00AA14D3" w:rsidRDefault="00AA14D3">
            <w:pPr>
              <w:pStyle w:val="ConsPlusNormal"/>
              <w:jc w:val="center"/>
            </w:pPr>
            <w:r>
              <w:t>73</w:t>
            </w:r>
          </w:p>
        </w:tc>
      </w:tr>
      <w:tr w:rsidR="00AA14D3">
        <w:tc>
          <w:tcPr>
            <w:tcW w:w="671" w:type="dxa"/>
          </w:tcPr>
          <w:p w:rsidR="00AA14D3" w:rsidRDefault="00AA14D3">
            <w:pPr>
              <w:pStyle w:val="ConsPlusNormal"/>
              <w:jc w:val="center"/>
            </w:pPr>
            <w:r>
              <w:t>2.</w:t>
            </w:r>
          </w:p>
        </w:tc>
        <w:tc>
          <w:tcPr>
            <w:tcW w:w="6087" w:type="dxa"/>
          </w:tcPr>
          <w:p w:rsidR="00AA14D3" w:rsidRDefault="00AA14D3">
            <w:pPr>
              <w:pStyle w:val="ConsPlusNormal"/>
            </w:pPr>
            <w:r>
              <w:t>Человеческий капитал</w:t>
            </w:r>
          </w:p>
        </w:tc>
        <w:tc>
          <w:tcPr>
            <w:tcW w:w="1237" w:type="dxa"/>
          </w:tcPr>
          <w:p w:rsidR="00AA14D3" w:rsidRDefault="00AA14D3">
            <w:pPr>
              <w:pStyle w:val="ConsPlusNormal"/>
              <w:jc w:val="center"/>
            </w:pPr>
            <w:r>
              <w:t>0,265</w:t>
            </w:r>
          </w:p>
        </w:tc>
        <w:tc>
          <w:tcPr>
            <w:tcW w:w="969" w:type="dxa"/>
          </w:tcPr>
          <w:p w:rsidR="00AA14D3" w:rsidRDefault="00AA14D3">
            <w:pPr>
              <w:pStyle w:val="ConsPlusNormal"/>
              <w:jc w:val="center"/>
            </w:pPr>
            <w:r>
              <w:t>51</w:t>
            </w:r>
          </w:p>
        </w:tc>
      </w:tr>
      <w:tr w:rsidR="00AA14D3">
        <w:tc>
          <w:tcPr>
            <w:tcW w:w="671" w:type="dxa"/>
          </w:tcPr>
          <w:p w:rsidR="00AA14D3" w:rsidRDefault="00AA14D3">
            <w:pPr>
              <w:pStyle w:val="ConsPlusNormal"/>
              <w:jc w:val="center"/>
            </w:pPr>
            <w:r>
              <w:t>2.1</w:t>
            </w:r>
          </w:p>
        </w:tc>
        <w:tc>
          <w:tcPr>
            <w:tcW w:w="6087" w:type="dxa"/>
          </w:tcPr>
          <w:p w:rsidR="00AA14D3" w:rsidRDefault="00AA14D3">
            <w:pPr>
              <w:pStyle w:val="ConsPlusNormal"/>
            </w:pPr>
            <w:r>
              <w:t>Доля занятого населения, имеющего высшее образование (%)</w:t>
            </w:r>
          </w:p>
        </w:tc>
        <w:tc>
          <w:tcPr>
            <w:tcW w:w="1237" w:type="dxa"/>
          </w:tcPr>
          <w:p w:rsidR="00AA14D3" w:rsidRDefault="00AA14D3">
            <w:pPr>
              <w:pStyle w:val="ConsPlusNormal"/>
              <w:jc w:val="center"/>
            </w:pPr>
            <w:r>
              <w:t>39,23</w:t>
            </w:r>
          </w:p>
        </w:tc>
        <w:tc>
          <w:tcPr>
            <w:tcW w:w="969" w:type="dxa"/>
          </w:tcPr>
          <w:p w:rsidR="00AA14D3" w:rsidRDefault="00AA14D3">
            <w:pPr>
              <w:pStyle w:val="ConsPlusNormal"/>
              <w:jc w:val="center"/>
            </w:pPr>
            <w:r>
              <w:t>5</w:t>
            </w:r>
          </w:p>
        </w:tc>
      </w:tr>
      <w:tr w:rsidR="00AA14D3">
        <w:tc>
          <w:tcPr>
            <w:tcW w:w="671" w:type="dxa"/>
          </w:tcPr>
          <w:p w:rsidR="00AA14D3" w:rsidRDefault="00AA14D3">
            <w:pPr>
              <w:pStyle w:val="ConsPlusNormal"/>
              <w:jc w:val="center"/>
            </w:pPr>
            <w:r>
              <w:t>2.2</w:t>
            </w:r>
          </w:p>
        </w:tc>
        <w:tc>
          <w:tcPr>
            <w:tcW w:w="6087" w:type="dxa"/>
          </w:tcPr>
          <w:p w:rsidR="00AA14D3" w:rsidRDefault="00AA14D3">
            <w:pPr>
              <w:pStyle w:val="ConsPlusNormal"/>
            </w:pPr>
            <w:r>
              <w:t>Доля ИКТ-специалистов среди занятого населения (%)</w:t>
            </w:r>
          </w:p>
        </w:tc>
        <w:tc>
          <w:tcPr>
            <w:tcW w:w="1237" w:type="dxa"/>
          </w:tcPr>
          <w:p w:rsidR="00AA14D3" w:rsidRDefault="00AA14D3">
            <w:pPr>
              <w:pStyle w:val="ConsPlusNormal"/>
              <w:jc w:val="center"/>
            </w:pPr>
            <w:r>
              <w:t>0,38</w:t>
            </w:r>
          </w:p>
        </w:tc>
        <w:tc>
          <w:tcPr>
            <w:tcW w:w="969" w:type="dxa"/>
          </w:tcPr>
          <w:p w:rsidR="00AA14D3" w:rsidRDefault="00AA14D3">
            <w:pPr>
              <w:pStyle w:val="ConsPlusNormal"/>
              <w:jc w:val="center"/>
            </w:pPr>
            <w:r>
              <w:t>76</w:t>
            </w:r>
          </w:p>
        </w:tc>
      </w:tr>
      <w:tr w:rsidR="00AA14D3">
        <w:tc>
          <w:tcPr>
            <w:tcW w:w="671" w:type="dxa"/>
          </w:tcPr>
          <w:p w:rsidR="00AA14D3" w:rsidRDefault="00AA14D3">
            <w:pPr>
              <w:pStyle w:val="ConsPlusNormal"/>
              <w:jc w:val="center"/>
            </w:pPr>
            <w:r>
              <w:t>2.3</w:t>
            </w:r>
          </w:p>
        </w:tc>
        <w:tc>
          <w:tcPr>
            <w:tcW w:w="6087" w:type="dxa"/>
          </w:tcPr>
          <w:p w:rsidR="00AA14D3" w:rsidRDefault="00AA14D3">
            <w:pPr>
              <w:pStyle w:val="ConsPlusNormal"/>
            </w:pPr>
            <w:r>
              <w:t>Доля организаций, проводивших обучение сотрудников в области ИКТ (%)</w:t>
            </w:r>
          </w:p>
        </w:tc>
        <w:tc>
          <w:tcPr>
            <w:tcW w:w="1237" w:type="dxa"/>
          </w:tcPr>
          <w:p w:rsidR="00AA14D3" w:rsidRDefault="00AA14D3">
            <w:pPr>
              <w:pStyle w:val="ConsPlusNormal"/>
              <w:jc w:val="center"/>
            </w:pPr>
            <w:r>
              <w:t>9,86</w:t>
            </w:r>
          </w:p>
        </w:tc>
        <w:tc>
          <w:tcPr>
            <w:tcW w:w="969" w:type="dxa"/>
          </w:tcPr>
          <w:p w:rsidR="00AA14D3" w:rsidRDefault="00AA14D3">
            <w:pPr>
              <w:pStyle w:val="ConsPlusNormal"/>
              <w:jc w:val="center"/>
            </w:pPr>
            <w:r>
              <w:t>48</w:t>
            </w:r>
          </w:p>
        </w:tc>
      </w:tr>
      <w:tr w:rsidR="00AA14D3">
        <w:tc>
          <w:tcPr>
            <w:tcW w:w="671" w:type="dxa"/>
          </w:tcPr>
          <w:p w:rsidR="00AA14D3" w:rsidRDefault="00AA14D3">
            <w:pPr>
              <w:pStyle w:val="ConsPlusNormal"/>
              <w:jc w:val="center"/>
            </w:pPr>
            <w:r>
              <w:t>2.4</w:t>
            </w:r>
          </w:p>
        </w:tc>
        <w:tc>
          <w:tcPr>
            <w:tcW w:w="6087" w:type="dxa"/>
          </w:tcPr>
          <w:p w:rsidR="00AA14D3" w:rsidRDefault="00AA14D3">
            <w:pPr>
              <w:pStyle w:val="ConsPlusNormal"/>
            </w:pPr>
            <w:r>
              <w:t>Доля работников организаций, использовавших персональные компьютеры не реже 1 раза в неделю (%)</w:t>
            </w:r>
          </w:p>
        </w:tc>
        <w:tc>
          <w:tcPr>
            <w:tcW w:w="1237" w:type="dxa"/>
          </w:tcPr>
          <w:p w:rsidR="00AA14D3" w:rsidRDefault="00AA14D3">
            <w:pPr>
              <w:pStyle w:val="ConsPlusNormal"/>
              <w:jc w:val="center"/>
            </w:pPr>
            <w:r>
              <w:t>27,59</w:t>
            </w:r>
          </w:p>
        </w:tc>
        <w:tc>
          <w:tcPr>
            <w:tcW w:w="969" w:type="dxa"/>
          </w:tcPr>
          <w:p w:rsidR="00AA14D3" w:rsidRDefault="00AA14D3">
            <w:pPr>
              <w:pStyle w:val="ConsPlusNormal"/>
              <w:jc w:val="center"/>
            </w:pPr>
            <w:r>
              <w:t>78</w:t>
            </w:r>
          </w:p>
        </w:tc>
      </w:tr>
      <w:tr w:rsidR="00AA14D3">
        <w:tc>
          <w:tcPr>
            <w:tcW w:w="671" w:type="dxa"/>
          </w:tcPr>
          <w:p w:rsidR="00AA14D3" w:rsidRDefault="00AA14D3">
            <w:pPr>
              <w:pStyle w:val="ConsPlusNormal"/>
              <w:jc w:val="center"/>
            </w:pPr>
            <w:r>
              <w:t>2.5</w:t>
            </w:r>
          </w:p>
        </w:tc>
        <w:tc>
          <w:tcPr>
            <w:tcW w:w="6087" w:type="dxa"/>
          </w:tcPr>
          <w:p w:rsidR="00AA14D3" w:rsidRDefault="00AA14D3">
            <w:pPr>
              <w:pStyle w:val="ConsPlusNormal"/>
            </w:pPr>
            <w:r>
              <w:t>Доля работников организаций, использовавших интернет не реже 1 раза в неделю (%)</w:t>
            </w:r>
          </w:p>
        </w:tc>
        <w:tc>
          <w:tcPr>
            <w:tcW w:w="1237" w:type="dxa"/>
          </w:tcPr>
          <w:p w:rsidR="00AA14D3" w:rsidRDefault="00AA14D3">
            <w:pPr>
              <w:pStyle w:val="ConsPlusNormal"/>
              <w:jc w:val="center"/>
            </w:pPr>
            <w:r>
              <w:t>16,33</w:t>
            </w:r>
          </w:p>
        </w:tc>
        <w:tc>
          <w:tcPr>
            <w:tcW w:w="969" w:type="dxa"/>
          </w:tcPr>
          <w:p w:rsidR="00AA14D3" w:rsidRDefault="00AA14D3">
            <w:pPr>
              <w:pStyle w:val="ConsPlusNormal"/>
              <w:jc w:val="center"/>
            </w:pPr>
            <w:r>
              <w:t>81</w:t>
            </w:r>
          </w:p>
        </w:tc>
      </w:tr>
      <w:tr w:rsidR="00AA14D3">
        <w:tc>
          <w:tcPr>
            <w:tcW w:w="671" w:type="dxa"/>
          </w:tcPr>
          <w:p w:rsidR="00AA14D3" w:rsidRDefault="00AA14D3">
            <w:pPr>
              <w:pStyle w:val="ConsPlusNormal"/>
              <w:jc w:val="center"/>
            </w:pPr>
            <w:r>
              <w:t>3.</w:t>
            </w:r>
          </w:p>
        </w:tc>
        <w:tc>
          <w:tcPr>
            <w:tcW w:w="6087" w:type="dxa"/>
          </w:tcPr>
          <w:p w:rsidR="00AA14D3" w:rsidRDefault="00AA14D3">
            <w:pPr>
              <w:pStyle w:val="ConsPlusNormal"/>
            </w:pPr>
            <w:r>
              <w:t>Экономическая среда</w:t>
            </w:r>
          </w:p>
        </w:tc>
        <w:tc>
          <w:tcPr>
            <w:tcW w:w="1237" w:type="dxa"/>
          </w:tcPr>
          <w:p w:rsidR="00AA14D3" w:rsidRDefault="00AA14D3">
            <w:pPr>
              <w:pStyle w:val="ConsPlusNormal"/>
              <w:jc w:val="center"/>
            </w:pPr>
            <w:r>
              <w:t>0,426</w:t>
            </w:r>
          </w:p>
        </w:tc>
        <w:tc>
          <w:tcPr>
            <w:tcW w:w="969" w:type="dxa"/>
          </w:tcPr>
          <w:p w:rsidR="00AA14D3" w:rsidRDefault="00AA14D3">
            <w:pPr>
              <w:pStyle w:val="ConsPlusNormal"/>
              <w:jc w:val="center"/>
            </w:pPr>
            <w:r>
              <w:t>63</w:t>
            </w:r>
          </w:p>
        </w:tc>
      </w:tr>
      <w:tr w:rsidR="00AA14D3">
        <w:tc>
          <w:tcPr>
            <w:tcW w:w="671" w:type="dxa"/>
          </w:tcPr>
          <w:p w:rsidR="00AA14D3" w:rsidRDefault="00AA14D3">
            <w:pPr>
              <w:pStyle w:val="ConsPlusNormal"/>
              <w:jc w:val="center"/>
            </w:pPr>
            <w:r>
              <w:t>3.1</w:t>
            </w:r>
          </w:p>
        </w:tc>
        <w:tc>
          <w:tcPr>
            <w:tcW w:w="6087" w:type="dxa"/>
          </w:tcPr>
          <w:p w:rsidR="00AA14D3" w:rsidRDefault="00AA14D3">
            <w:pPr>
              <w:pStyle w:val="ConsPlusNormal"/>
            </w:pPr>
            <w:r>
              <w:t>Расходы на ИКТ органов государственной власти на одного сотрудника (тысяч рублей)</w:t>
            </w:r>
          </w:p>
        </w:tc>
        <w:tc>
          <w:tcPr>
            <w:tcW w:w="1237" w:type="dxa"/>
          </w:tcPr>
          <w:p w:rsidR="00AA14D3" w:rsidRDefault="00AA14D3">
            <w:pPr>
              <w:pStyle w:val="ConsPlusNormal"/>
              <w:jc w:val="center"/>
            </w:pPr>
            <w:r>
              <w:t>45,04</w:t>
            </w:r>
          </w:p>
        </w:tc>
        <w:tc>
          <w:tcPr>
            <w:tcW w:w="969" w:type="dxa"/>
          </w:tcPr>
          <w:p w:rsidR="00AA14D3" w:rsidRDefault="00AA14D3">
            <w:pPr>
              <w:pStyle w:val="ConsPlusNormal"/>
              <w:jc w:val="center"/>
            </w:pPr>
            <w:r>
              <w:t>59</w:t>
            </w:r>
          </w:p>
        </w:tc>
      </w:tr>
      <w:tr w:rsidR="00AA14D3">
        <w:tc>
          <w:tcPr>
            <w:tcW w:w="671" w:type="dxa"/>
          </w:tcPr>
          <w:p w:rsidR="00AA14D3" w:rsidRDefault="00AA14D3">
            <w:pPr>
              <w:pStyle w:val="ConsPlusNormal"/>
              <w:jc w:val="center"/>
            </w:pPr>
            <w:r>
              <w:t>3.2</w:t>
            </w:r>
          </w:p>
        </w:tc>
        <w:tc>
          <w:tcPr>
            <w:tcW w:w="6087" w:type="dxa"/>
          </w:tcPr>
          <w:p w:rsidR="00AA14D3" w:rsidRDefault="00AA14D3">
            <w:pPr>
              <w:pStyle w:val="ConsPlusNormal"/>
            </w:pPr>
            <w:r>
              <w:t>Расходы на ИКТ органов местного самоуправления на одного сотрудника (тысяч рублей)</w:t>
            </w:r>
          </w:p>
        </w:tc>
        <w:tc>
          <w:tcPr>
            <w:tcW w:w="1237" w:type="dxa"/>
          </w:tcPr>
          <w:p w:rsidR="00AA14D3" w:rsidRDefault="00AA14D3">
            <w:pPr>
              <w:pStyle w:val="ConsPlusNormal"/>
              <w:jc w:val="center"/>
            </w:pPr>
            <w:r>
              <w:t>15,57</w:t>
            </w:r>
          </w:p>
        </w:tc>
        <w:tc>
          <w:tcPr>
            <w:tcW w:w="969" w:type="dxa"/>
          </w:tcPr>
          <w:p w:rsidR="00AA14D3" w:rsidRDefault="00AA14D3">
            <w:pPr>
              <w:pStyle w:val="ConsPlusNormal"/>
              <w:jc w:val="center"/>
            </w:pPr>
            <w:r>
              <w:t>52</w:t>
            </w:r>
          </w:p>
        </w:tc>
      </w:tr>
      <w:tr w:rsidR="00AA14D3">
        <w:tc>
          <w:tcPr>
            <w:tcW w:w="671" w:type="dxa"/>
          </w:tcPr>
          <w:p w:rsidR="00AA14D3" w:rsidRDefault="00AA14D3">
            <w:pPr>
              <w:pStyle w:val="ConsPlusNormal"/>
              <w:jc w:val="center"/>
            </w:pPr>
            <w:r>
              <w:t>4.</w:t>
            </w:r>
          </w:p>
        </w:tc>
        <w:tc>
          <w:tcPr>
            <w:tcW w:w="6087" w:type="dxa"/>
          </w:tcPr>
          <w:p w:rsidR="00AA14D3" w:rsidRDefault="00AA14D3">
            <w:pPr>
              <w:pStyle w:val="ConsPlusNormal"/>
            </w:pPr>
            <w:r>
              <w:t>Использование ИКТ в домохозяйствах и населением</w:t>
            </w:r>
          </w:p>
        </w:tc>
        <w:tc>
          <w:tcPr>
            <w:tcW w:w="1237" w:type="dxa"/>
          </w:tcPr>
          <w:p w:rsidR="00AA14D3" w:rsidRDefault="00AA14D3">
            <w:pPr>
              <w:pStyle w:val="ConsPlusNormal"/>
              <w:jc w:val="center"/>
            </w:pPr>
            <w:r>
              <w:t>0,737</w:t>
            </w:r>
          </w:p>
        </w:tc>
        <w:tc>
          <w:tcPr>
            <w:tcW w:w="969" w:type="dxa"/>
          </w:tcPr>
          <w:p w:rsidR="00AA14D3" w:rsidRDefault="00AA14D3">
            <w:pPr>
              <w:pStyle w:val="ConsPlusNormal"/>
              <w:jc w:val="center"/>
            </w:pPr>
            <w:r>
              <w:t>17</w:t>
            </w:r>
          </w:p>
        </w:tc>
      </w:tr>
      <w:tr w:rsidR="00AA14D3">
        <w:tc>
          <w:tcPr>
            <w:tcW w:w="671" w:type="dxa"/>
          </w:tcPr>
          <w:p w:rsidR="00AA14D3" w:rsidRDefault="00AA14D3">
            <w:pPr>
              <w:pStyle w:val="ConsPlusNormal"/>
              <w:jc w:val="center"/>
            </w:pPr>
            <w:r>
              <w:t>4.1</w:t>
            </w:r>
          </w:p>
        </w:tc>
        <w:tc>
          <w:tcPr>
            <w:tcW w:w="6087" w:type="dxa"/>
          </w:tcPr>
          <w:p w:rsidR="00AA14D3" w:rsidRDefault="00AA14D3">
            <w:pPr>
              <w:pStyle w:val="ConsPlusNormal"/>
            </w:pPr>
            <w:r>
              <w:t>Доля домохозяйств, имеющих телефон фиксированной связи (%)</w:t>
            </w:r>
          </w:p>
        </w:tc>
        <w:tc>
          <w:tcPr>
            <w:tcW w:w="1237" w:type="dxa"/>
          </w:tcPr>
          <w:p w:rsidR="00AA14D3" w:rsidRDefault="00AA14D3">
            <w:pPr>
              <w:pStyle w:val="ConsPlusNormal"/>
              <w:jc w:val="center"/>
            </w:pPr>
            <w:r>
              <w:t>89,23</w:t>
            </w:r>
          </w:p>
        </w:tc>
        <w:tc>
          <w:tcPr>
            <w:tcW w:w="969" w:type="dxa"/>
          </w:tcPr>
          <w:p w:rsidR="00AA14D3" w:rsidRDefault="00AA14D3">
            <w:pPr>
              <w:pStyle w:val="ConsPlusNormal"/>
              <w:jc w:val="center"/>
            </w:pPr>
            <w:r>
              <w:t>3</w:t>
            </w:r>
          </w:p>
        </w:tc>
      </w:tr>
      <w:tr w:rsidR="00AA14D3">
        <w:tc>
          <w:tcPr>
            <w:tcW w:w="671" w:type="dxa"/>
          </w:tcPr>
          <w:p w:rsidR="00AA14D3" w:rsidRDefault="00AA14D3">
            <w:pPr>
              <w:pStyle w:val="ConsPlusNormal"/>
              <w:jc w:val="center"/>
            </w:pPr>
            <w:r>
              <w:t>4.2</w:t>
            </w:r>
          </w:p>
        </w:tc>
        <w:tc>
          <w:tcPr>
            <w:tcW w:w="6087" w:type="dxa"/>
          </w:tcPr>
          <w:p w:rsidR="00AA14D3" w:rsidRDefault="00AA14D3">
            <w:pPr>
              <w:pStyle w:val="ConsPlusNormal"/>
            </w:pPr>
            <w:r>
              <w:t>Доля домохозяйств, имеющих мобильный сотовый телефон (%)</w:t>
            </w:r>
          </w:p>
        </w:tc>
        <w:tc>
          <w:tcPr>
            <w:tcW w:w="1237" w:type="dxa"/>
          </w:tcPr>
          <w:p w:rsidR="00AA14D3" w:rsidRDefault="00AA14D3">
            <w:pPr>
              <w:pStyle w:val="ConsPlusNormal"/>
              <w:jc w:val="center"/>
            </w:pPr>
            <w:r>
              <w:t>95,77</w:t>
            </w:r>
          </w:p>
        </w:tc>
        <w:tc>
          <w:tcPr>
            <w:tcW w:w="969" w:type="dxa"/>
          </w:tcPr>
          <w:p w:rsidR="00AA14D3" w:rsidRDefault="00AA14D3">
            <w:pPr>
              <w:pStyle w:val="ConsPlusNormal"/>
              <w:jc w:val="center"/>
            </w:pPr>
            <w:r>
              <w:t>63</w:t>
            </w:r>
          </w:p>
        </w:tc>
      </w:tr>
      <w:tr w:rsidR="00AA14D3">
        <w:tc>
          <w:tcPr>
            <w:tcW w:w="671" w:type="dxa"/>
          </w:tcPr>
          <w:p w:rsidR="00AA14D3" w:rsidRDefault="00AA14D3">
            <w:pPr>
              <w:pStyle w:val="ConsPlusNormal"/>
              <w:jc w:val="center"/>
            </w:pPr>
            <w:r>
              <w:t>4.3</w:t>
            </w:r>
          </w:p>
        </w:tc>
        <w:tc>
          <w:tcPr>
            <w:tcW w:w="6087" w:type="dxa"/>
          </w:tcPr>
          <w:p w:rsidR="00AA14D3" w:rsidRDefault="00AA14D3">
            <w:pPr>
              <w:pStyle w:val="ConsPlusNormal"/>
            </w:pPr>
            <w:r>
              <w:t>Число мобильных сотовых телефонов (штук на 100 домохозяйств)</w:t>
            </w:r>
          </w:p>
        </w:tc>
        <w:tc>
          <w:tcPr>
            <w:tcW w:w="1237" w:type="dxa"/>
          </w:tcPr>
          <w:p w:rsidR="00AA14D3" w:rsidRDefault="00AA14D3">
            <w:pPr>
              <w:pStyle w:val="ConsPlusNormal"/>
              <w:jc w:val="center"/>
            </w:pPr>
            <w:r>
              <w:t>263,00</w:t>
            </w:r>
          </w:p>
        </w:tc>
        <w:tc>
          <w:tcPr>
            <w:tcW w:w="969" w:type="dxa"/>
          </w:tcPr>
          <w:p w:rsidR="00AA14D3" w:rsidRDefault="00AA14D3">
            <w:pPr>
              <w:pStyle w:val="ConsPlusNormal"/>
              <w:jc w:val="center"/>
            </w:pPr>
            <w:r>
              <w:t>20</w:t>
            </w:r>
          </w:p>
        </w:tc>
      </w:tr>
      <w:tr w:rsidR="00AA14D3">
        <w:tc>
          <w:tcPr>
            <w:tcW w:w="671" w:type="dxa"/>
          </w:tcPr>
          <w:p w:rsidR="00AA14D3" w:rsidRDefault="00AA14D3">
            <w:pPr>
              <w:pStyle w:val="ConsPlusNormal"/>
              <w:jc w:val="center"/>
            </w:pPr>
            <w:r>
              <w:t>4.4</w:t>
            </w:r>
          </w:p>
        </w:tc>
        <w:tc>
          <w:tcPr>
            <w:tcW w:w="6087" w:type="dxa"/>
          </w:tcPr>
          <w:p w:rsidR="00AA14D3" w:rsidRDefault="00AA14D3">
            <w:pPr>
              <w:pStyle w:val="ConsPlusNormal"/>
            </w:pPr>
            <w:r>
              <w:t>Доля домохозяйств, имеющих персональный компьютер (%)</w:t>
            </w:r>
          </w:p>
        </w:tc>
        <w:tc>
          <w:tcPr>
            <w:tcW w:w="1237" w:type="dxa"/>
          </w:tcPr>
          <w:p w:rsidR="00AA14D3" w:rsidRDefault="00AA14D3">
            <w:pPr>
              <w:pStyle w:val="ConsPlusNormal"/>
              <w:jc w:val="center"/>
            </w:pPr>
            <w:r>
              <w:t>66,66</w:t>
            </w:r>
          </w:p>
        </w:tc>
        <w:tc>
          <w:tcPr>
            <w:tcW w:w="969" w:type="dxa"/>
          </w:tcPr>
          <w:p w:rsidR="00AA14D3" w:rsidRDefault="00AA14D3">
            <w:pPr>
              <w:pStyle w:val="ConsPlusNormal"/>
              <w:jc w:val="center"/>
            </w:pPr>
            <w:r>
              <w:t>61</w:t>
            </w:r>
          </w:p>
        </w:tc>
      </w:tr>
      <w:tr w:rsidR="00AA14D3">
        <w:tc>
          <w:tcPr>
            <w:tcW w:w="671" w:type="dxa"/>
          </w:tcPr>
          <w:p w:rsidR="00AA14D3" w:rsidRDefault="00AA14D3">
            <w:pPr>
              <w:pStyle w:val="ConsPlusNormal"/>
              <w:jc w:val="center"/>
            </w:pPr>
            <w:r>
              <w:t>4.5</w:t>
            </w:r>
          </w:p>
        </w:tc>
        <w:tc>
          <w:tcPr>
            <w:tcW w:w="6087" w:type="dxa"/>
          </w:tcPr>
          <w:p w:rsidR="00AA14D3" w:rsidRDefault="00AA14D3">
            <w:pPr>
              <w:pStyle w:val="ConsPlusNormal"/>
            </w:pPr>
            <w:r>
              <w:t xml:space="preserve">Число персональных компьютеров (штук на 100 домохозяйств) </w:t>
            </w:r>
            <w:r>
              <w:lastRenderedPageBreak/>
              <w:t>штук</w:t>
            </w:r>
          </w:p>
        </w:tc>
        <w:tc>
          <w:tcPr>
            <w:tcW w:w="1237" w:type="dxa"/>
          </w:tcPr>
          <w:p w:rsidR="00AA14D3" w:rsidRDefault="00AA14D3">
            <w:pPr>
              <w:pStyle w:val="ConsPlusNormal"/>
              <w:jc w:val="center"/>
            </w:pPr>
            <w:r>
              <w:lastRenderedPageBreak/>
              <w:t>77,00</w:t>
            </w:r>
          </w:p>
        </w:tc>
        <w:tc>
          <w:tcPr>
            <w:tcW w:w="969" w:type="dxa"/>
          </w:tcPr>
          <w:p w:rsidR="00AA14D3" w:rsidRDefault="00AA14D3">
            <w:pPr>
              <w:pStyle w:val="ConsPlusNormal"/>
              <w:jc w:val="center"/>
            </w:pPr>
            <w:r>
              <w:t>71</w:t>
            </w:r>
          </w:p>
        </w:tc>
      </w:tr>
      <w:tr w:rsidR="00AA14D3">
        <w:tc>
          <w:tcPr>
            <w:tcW w:w="671" w:type="dxa"/>
          </w:tcPr>
          <w:p w:rsidR="00AA14D3" w:rsidRDefault="00AA14D3">
            <w:pPr>
              <w:pStyle w:val="ConsPlusNormal"/>
              <w:jc w:val="center"/>
            </w:pPr>
            <w:r>
              <w:lastRenderedPageBreak/>
              <w:t>4.6</w:t>
            </w:r>
          </w:p>
        </w:tc>
        <w:tc>
          <w:tcPr>
            <w:tcW w:w="6087" w:type="dxa"/>
          </w:tcPr>
          <w:p w:rsidR="00AA14D3" w:rsidRDefault="00AA14D3">
            <w:pPr>
              <w:pStyle w:val="ConsPlusNormal"/>
            </w:pPr>
            <w:r>
              <w:t>Доля домохозяйств, имеющих доступ в интернет (%)</w:t>
            </w:r>
          </w:p>
        </w:tc>
        <w:tc>
          <w:tcPr>
            <w:tcW w:w="1237" w:type="dxa"/>
          </w:tcPr>
          <w:p w:rsidR="00AA14D3" w:rsidRDefault="00AA14D3">
            <w:pPr>
              <w:pStyle w:val="ConsPlusNormal"/>
              <w:jc w:val="center"/>
            </w:pPr>
            <w:r>
              <w:t>65,20</w:t>
            </w:r>
          </w:p>
        </w:tc>
        <w:tc>
          <w:tcPr>
            <w:tcW w:w="969" w:type="dxa"/>
          </w:tcPr>
          <w:p w:rsidR="00AA14D3" w:rsidRDefault="00AA14D3">
            <w:pPr>
              <w:pStyle w:val="ConsPlusNormal"/>
              <w:jc w:val="center"/>
            </w:pPr>
            <w:r>
              <w:t>30</w:t>
            </w:r>
          </w:p>
        </w:tc>
      </w:tr>
      <w:tr w:rsidR="00AA14D3">
        <w:tc>
          <w:tcPr>
            <w:tcW w:w="671" w:type="dxa"/>
          </w:tcPr>
          <w:p w:rsidR="00AA14D3" w:rsidRDefault="00AA14D3">
            <w:pPr>
              <w:pStyle w:val="ConsPlusNormal"/>
              <w:jc w:val="center"/>
            </w:pPr>
            <w:r>
              <w:t>4.7</w:t>
            </w:r>
          </w:p>
        </w:tc>
        <w:tc>
          <w:tcPr>
            <w:tcW w:w="6087" w:type="dxa"/>
          </w:tcPr>
          <w:p w:rsidR="00AA14D3" w:rsidRDefault="00AA14D3">
            <w:pPr>
              <w:pStyle w:val="ConsPlusNormal"/>
            </w:pPr>
            <w:r>
              <w:t>Доля взрослого населения, использующего интернет (трехмесячная аудитория, %)</w:t>
            </w:r>
          </w:p>
        </w:tc>
        <w:tc>
          <w:tcPr>
            <w:tcW w:w="1237" w:type="dxa"/>
          </w:tcPr>
          <w:p w:rsidR="00AA14D3" w:rsidRDefault="00AA14D3">
            <w:pPr>
              <w:pStyle w:val="ConsPlusNormal"/>
              <w:jc w:val="center"/>
            </w:pPr>
            <w:r>
              <w:t>63,20</w:t>
            </w:r>
          </w:p>
        </w:tc>
        <w:tc>
          <w:tcPr>
            <w:tcW w:w="969" w:type="dxa"/>
          </w:tcPr>
          <w:p w:rsidR="00AA14D3" w:rsidRDefault="00AA14D3">
            <w:pPr>
              <w:pStyle w:val="ConsPlusNormal"/>
              <w:jc w:val="center"/>
            </w:pPr>
            <w:r>
              <w:t>22</w:t>
            </w:r>
          </w:p>
        </w:tc>
      </w:tr>
      <w:tr w:rsidR="00AA14D3">
        <w:tc>
          <w:tcPr>
            <w:tcW w:w="671" w:type="dxa"/>
          </w:tcPr>
          <w:p w:rsidR="00AA14D3" w:rsidRDefault="00AA14D3">
            <w:pPr>
              <w:pStyle w:val="ConsPlusNormal"/>
              <w:jc w:val="center"/>
            </w:pPr>
            <w:r>
              <w:t>5.</w:t>
            </w:r>
          </w:p>
        </w:tc>
        <w:tc>
          <w:tcPr>
            <w:tcW w:w="6087" w:type="dxa"/>
          </w:tcPr>
          <w:p w:rsidR="00AA14D3" w:rsidRDefault="00AA14D3">
            <w:pPr>
              <w:pStyle w:val="ConsPlusNormal"/>
            </w:pPr>
            <w:r>
              <w:t>ИКТ в органах государственной власти и местного самоуправления</w:t>
            </w:r>
          </w:p>
        </w:tc>
        <w:tc>
          <w:tcPr>
            <w:tcW w:w="1237" w:type="dxa"/>
          </w:tcPr>
          <w:p w:rsidR="00AA14D3" w:rsidRDefault="00AA14D3">
            <w:pPr>
              <w:pStyle w:val="ConsPlusNormal"/>
              <w:jc w:val="center"/>
            </w:pPr>
            <w:r>
              <w:t>0,345</w:t>
            </w:r>
          </w:p>
        </w:tc>
        <w:tc>
          <w:tcPr>
            <w:tcW w:w="969" w:type="dxa"/>
          </w:tcPr>
          <w:p w:rsidR="00AA14D3" w:rsidRDefault="00AA14D3">
            <w:pPr>
              <w:pStyle w:val="ConsPlusNormal"/>
              <w:jc w:val="center"/>
            </w:pPr>
            <w:r>
              <w:t>80</w:t>
            </w:r>
          </w:p>
        </w:tc>
      </w:tr>
      <w:tr w:rsidR="00AA14D3">
        <w:tc>
          <w:tcPr>
            <w:tcW w:w="671" w:type="dxa"/>
          </w:tcPr>
          <w:p w:rsidR="00AA14D3" w:rsidRDefault="00AA14D3">
            <w:pPr>
              <w:pStyle w:val="ConsPlusNormal"/>
              <w:jc w:val="center"/>
            </w:pPr>
            <w:r>
              <w:t>5.1</w:t>
            </w:r>
          </w:p>
        </w:tc>
        <w:tc>
          <w:tcPr>
            <w:tcW w:w="6087" w:type="dxa"/>
          </w:tcPr>
          <w:p w:rsidR="00AA14D3" w:rsidRDefault="00AA14D3">
            <w:pPr>
              <w:pStyle w:val="ConsPlusNormal"/>
            </w:pPr>
            <w:r>
              <w:t>Число персональных компьютеров, имеющих выход в интернет (штук на 100 занятых в органах государственной власти)</w:t>
            </w:r>
          </w:p>
        </w:tc>
        <w:tc>
          <w:tcPr>
            <w:tcW w:w="1237" w:type="dxa"/>
          </w:tcPr>
          <w:p w:rsidR="00AA14D3" w:rsidRDefault="00AA14D3">
            <w:pPr>
              <w:pStyle w:val="ConsPlusNormal"/>
              <w:jc w:val="center"/>
            </w:pPr>
            <w:r>
              <w:t>72,34</w:t>
            </w:r>
          </w:p>
        </w:tc>
        <w:tc>
          <w:tcPr>
            <w:tcW w:w="969" w:type="dxa"/>
          </w:tcPr>
          <w:p w:rsidR="00AA14D3" w:rsidRDefault="00AA14D3">
            <w:pPr>
              <w:pStyle w:val="ConsPlusNormal"/>
              <w:jc w:val="center"/>
            </w:pPr>
            <w:r>
              <w:t>57</w:t>
            </w:r>
          </w:p>
        </w:tc>
      </w:tr>
      <w:tr w:rsidR="00AA14D3">
        <w:tc>
          <w:tcPr>
            <w:tcW w:w="671" w:type="dxa"/>
          </w:tcPr>
          <w:p w:rsidR="00AA14D3" w:rsidRDefault="00AA14D3">
            <w:pPr>
              <w:pStyle w:val="ConsPlusNormal"/>
              <w:jc w:val="center"/>
            </w:pPr>
            <w:r>
              <w:t>5.2</w:t>
            </w:r>
          </w:p>
        </w:tc>
        <w:tc>
          <w:tcPr>
            <w:tcW w:w="6087" w:type="dxa"/>
          </w:tcPr>
          <w:p w:rsidR="00AA14D3" w:rsidRDefault="00AA14D3">
            <w:pPr>
              <w:pStyle w:val="ConsPlusNormal"/>
            </w:pPr>
            <w:r>
              <w:t>Доля органов государственной власти, имеющих максимальную скорость передачи данных через интернет 10 и выше Мбит/сек (%)</w:t>
            </w:r>
          </w:p>
        </w:tc>
        <w:tc>
          <w:tcPr>
            <w:tcW w:w="1237" w:type="dxa"/>
          </w:tcPr>
          <w:p w:rsidR="00AA14D3" w:rsidRDefault="00AA14D3">
            <w:pPr>
              <w:pStyle w:val="ConsPlusNormal"/>
              <w:jc w:val="center"/>
            </w:pPr>
            <w:r>
              <w:t>36,59</w:t>
            </w:r>
          </w:p>
        </w:tc>
        <w:tc>
          <w:tcPr>
            <w:tcW w:w="969" w:type="dxa"/>
          </w:tcPr>
          <w:p w:rsidR="00AA14D3" w:rsidRDefault="00AA14D3">
            <w:pPr>
              <w:pStyle w:val="ConsPlusNormal"/>
              <w:jc w:val="center"/>
            </w:pPr>
            <w:r>
              <w:t>39</w:t>
            </w:r>
          </w:p>
        </w:tc>
      </w:tr>
      <w:tr w:rsidR="00AA14D3">
        <w:tc>
          <w:tcPr>
            <w:tcW w:w="671" w:type="dxa"/>
          </w:tcPr>
          <w:p w:rsidR="00AA14D3" w:rsidRDefault="00AA14D3">
            <w:pPr>
              <w:pStyle w:val="ConsPlusNormal"/>
              <w:jc w:val="center"/>
            </w:pPr>
            <w:r>
              <w:t>5.3</w:t>
            </w:r>
          </w:p>
        </w:tc>
        <w:tc>
          <w:tcPr>
            <w:tcW w:w="6087" w:type="dxa"/>
          </w:tcPr>
          <w:p w:rsidR="00AA14D3" w:rsidRDefault="00AA14D3">
            <w:pPr>
              <w:pStyle w:val="ConsPlusNormal"/>
            </w:pPr>
            <w:r>
              <w:t>Число персональных компьютеров на 100 занятых в органах местного самоуправления (штук)</w:t>
            </w:r>
          </w:p>
        </w:tc>
        <w:tc>
          <w:tcPr>
            <w:tcW w:w="1237" w:type="dxa"/>
          </w:tcPr>
          <w:p w:rsidR="00AA14D3" w:rsidRDefault="00AA14D3">
            <w:pPr>
              <w:pStyle w:val="ConsPlusNormal"/>
              <w:jc w:val="center"/>
            </w:pPr>
            <w:r>
              <w:t>61,87</w:t>
            </w:r>
          </w:p>
        </w:tc>
        <w:tc>
          <w:tcPr>
            <w:tcW w:w="969" w:type="dxa"/>
          </w:tcPr>
          <w:p w:rsidR="00AA14D3" w:rsidRDefault="00AA14D3">
            <w:pPr>
              <w:pStyle w:val="ConsPlusNormal"/>
              <w:jc w:val="center"/>
            </w:pPr>
            <w:r>
              <w:t>75</w:t>
            </w:r>
          </w:p>
        </w:tc>
      </w:tr>
      <w:tr w:rsidR="00AA14D3">
        <w:tc>
          <w:tcPr>
            <w:tcW w:w="671" w:type="dxa"/>
          </w:tcPr>
          <w:p w:rsidR="00AA14D3" w:rsidRDefault="00AA14D3">
            <w:pPr>
              <w:pStyle w:val="ConsPlusNormal"/>
              <w:jc w:val="center"/>
            </w:pPr>
            <w:r>
              <w:t>5.4</w:t>
            </w:r>
          </w:p>
        </w:tc>
        <w:tc>
          <w:tcPr>
            <w:tcW w:w="6087" w:type="dxa"/>
          </w:tcPr>
          <w:p w:rsidR="00AA14D3" w:rsidRDefault="00AA14D3">
            <w:pPr>
              <w:pStyle w:val="ConsPlusNormal"/>
            </w:pPr>
            <w:r>
              <w:t>Число персональных компьютеров, имеющих выход в интернет (штук на 100 занятых в органах местного самоуправления)</w:t>
            </w:r>
          </w:p>
        </w:tc>
        <w:tc>
          <w:tcPr>
            <w:tcW w:w="1237" w:type="dxa"/>
          </w:tcPr>
          <w:p w:rsidR="00AA14D3" w:rsidRDefault="00AA14D3">
            <w:pPr>
              <w:pStyle w:val="ConsPlusNormal"/>
              <w:jc w:val="center"/>
            </w:pPr>
            <w:r>
              <w:t>52,20</w:t>
            </w:r>
          </w:p>
        </w:tc>
        <w:tc>
          <w:tcPr>
            <w:tcW w:w="969" w:type="dxa"/>
          </w:tcPr>
          <w:p w:rsidR="00AA14D3" w:rsidRDefault="00AA14D3">
            <w:pPr>
              <w:pStyle w:val="ConsPlusNormal"/>
              <w:jc w:val="center"/>
            </w:pPr>
            <w:r>
              <w:t>66</w:t>
            </w:r>
          </w:p>
        </w:tc>
      </w:tr>
      <w:tr w:rsidR="00AA14D3">
        <w:tc>
          <w:tcPr>
            <w:tcW w:w="671" w:type="dxa"/>
          </w:tcPr>
          <w:p w:rsidR="00AA14D3" w:rsidRDefault="00AA14D3">
            <w:pPr>
              <w:pStyle w:val="ConsPlusNormal"/>
              <w:jc w:val="center"/>
            </w:pPr>
            <w:r>
              <w:t>5.5</w:t>
            </w:r>
          </w:p>
        </w:tc>
        <w:tc>
          <w:tcPr>
            <w:tcW w:w="6087" w:type="dxa"/>
          </w:tcPr>
          <w:p w:rsidR="00AA14D3" w:rsidRDefault="00AA14D3">
            <w:pPr>
              <w:pStyle w:val="ConsPlusNormal"/>
            </w:pPr>
            <w:r>
              <w:t>Доля органов местного самоуправления, имеющих доступ к интернету (%)</w:t>
            </w:r>
          </w:p>
        </w:tc>
        <w:tc>
          <w:tcPr>
            <w:tcW w:w="1237" w:type="dxa"/>
          </w:tcPr>
          <w:p w:rsidR="00AA14D3" w:rsidRDefault="00AA14D3">
            <w:pPr>
              <w:pStyle w:val="ConsPlusNormal"/>
              <w:jc w:val="center"/>
            </w:pPr>
            <w:r>
              <w:t>84,62</w:t>
            </w:r>
          </w:p>
        </w:tc>
        <w:tc>
          <w:tcPr>
            <w:tcW w:w="969" w:type="dxa"/>
          </w:tcPr>
          <w:p w:rsidR="00AA14D3" w:rsidRDefault="00AA14D3">
            <w:pPr>
              <w:pStyle w:val="ConsPlusNormal"/>
              <w:jc w:val="center"/>
            </w:pPr>
            <w:r>
              <w:t>72</w:t>
            </w:r>
          </w:p>
        </w:tc>
      </w:tr>
      <w:tr w:rsidR="00AA14D3">
        <w:tc>
          <w:tcPr>
            <w:tcW w:w="671" w:type="dxa"/>
          </w:tcPr>
          <w:p w:rsidR="00AA14D3" w:rsidRDefault="00AA14D3">
            <w:pPr>
              <w:pStyle w:val="ConsPlusNormal"/>
              <w:jc w:val="center"/>
            </w:pPr>
            <w:r>
              <w:t>5.6</w:t>
            </w:r>
          </w:p>
        </w:tc>
        <w:tc>
          <w:tcPr>
            <w:tcW w:w="6087" w:type="dxa"/>
          </w:tcPr>
          <w:p w:rsidR="00AA14D3" w:rsidRDefault="00AA14D3">
            <w:pPr>
              <w:pStyle w:val="ConsPlusNormal"/>
            </w:pPr>
            <w:r>
              <w:t>Доля органов местного самоуправления, имеющих доступ к интернету со скоростью 10 Мбит/сек. и выше (%)</w:t>
            </w:r>
          </w:p>
        </w:tc>
        <w:tc>
          <w:tcPr>
            <w:tcW w:w="1237" w:type="dxa"/>
          </w:tcPr>
          <w:p w:rsidR="00AA14D3" w:rsidRDefault="00AA14D3">
            <w:pPr>
              <w:pStyle w:val="ConsPlusNormal"/>
              <w:jc w:val="center"/>
            </w:pPr>
            <w:r>
              <w:t>25,87</w:t>
            </w:r>
          </w:p>
        </w:tc>
        <w:tc>
          <w:tcPr>
            <w:tcW w:w="969" w:type="dxa"/>
          </w:tcPr>
          <w:p w:rsidR="00AA14D3" w:rsidRDefault="00AA14D3">
            <w:pPr>
              <w:pStyle w:val="ConsPlusNormal"/>
              <w:jc w:val="center"/>
            </w:pPr>
            <w:r>
              <w:t>19</w:t>
            </w:r>
          </w:p>
        </w:tc>
      </w:tr>
      <w:tr w:rsidR="00AA14D3">
        <w:tc>
          <w:tcPr>
            <w:tcW w:w="671" w:type="dxa"/>
          </w:tcPr>
          <w:p w:rsidR="00AA14D3" w:rsidRDefault="00AA14D3">
            <w:pPr>
              <w:pStyle w:val="ConsPlusNormal"/>
              <w:jc w:val="center"/>
            </w:pPr>
            <w:r>
              <w:t>5.7</w:t>
            </w:r>
          </w:p>
        </w:tc>
        <w:tc>
          <w:tcPr>
            <w:tcW w:w="6087" w:type="dxa"/>
          </w:tcPr>
          <w:p w:rsidR="00AA14D3" w:rsidRDefault="00AA14D3">
            <w:pPr>
              <w:pStyle w:val="ConsPlusNormal"/>
            </w:pPr>
            <w:r>
              <w:t>Доля документов, отправленных органами местного самоуправления в электронной форме (%)</w:t>
            </w:r>
          </w:p>
        </w:tc>
        <w:tc>
          <w:tcPr>
            <w:tcW w:w="1237" w:type="dxa"/>
          </w:tcPr>
          <w:p w:rsidR="00AA14D3" w:rsidRDefault="00AA14D3">
            <w:pPr>
              <w:pStyle w:val="ConsPlusNormal"/>
              <w:jc w:val="center"/>
            </w:pPr>
            <w:r>
              <w:t>54,88</w:t>
            </w:r>
          </w:p>
        </w:tc>
        <w:tc>
          <w:tcPr>
            <w:tcW w:w="969" w:type="dxa"/>
          </w:tcPr>
          <w:p w:rsidR="00AA14D3" w:rsidRDefault="00AA14D3">
            <w:pPr>
              <w:pStyle w:val="ConsPlusNormal"/>
              <w:jc w:val="center"/>
            </w:pPr>
            <w:r>
              <w:t>23</w:t>
            </w:r>
          </w:p>
        </w:tc>
      </w:tr>
      <w:tr w:rsidR="00AA14D3">
        <w:tc>
          <w:tcPr>
            <w:tcW w:w="671" w:type="dxa"/>
          </w:tcPr>
          <w:p w:rsidR="00AA14D3" w:rsidRDefault="00AA14D3">
            <w:pPr>
              <w:pStyle w:val="ConsPlusNormal"/>
              <w:jc w:val="center"/>
            </w:pPr>
            <w:r>
              <w:t>5.8</w:t>
            </w:r>
          </w:p>
        </w:tc>
        <w:tc>
          <w:tcPr>
            <w:tcW w:w="6087" w:type="dxa"/>
          </w:tcPr>
          <w:p w:rsidR="00AA14D3" w:rsidRDefault="00AA14D3">
            <w:pPr>
              <w:pStyle w:val="ConsPlusNormal"/>
            </w:pPr>
            <w:r>
              <w:t>Доля органов местного самоуправления, использующих средства электронной цифровой подписи (%)</w:t>
            </w:r>
          </w:p>
        </w:tc>
        <w:tc>
          <w:tcPr>
            <w:tcW w:w="1237" w:type="dxa"/>
          </w:tcPr>
          <w:p w:rsidR="00AA14D3" w:rsidRDefault="00AA14D3">
            <w:pPr>
              <w:pStyle w:val="ConsPlusNormal"/>
              <w:jc w:val="center"/>
            </w:pPr>
            <w:r>
              <w:t>72,73</w:t>
            </w:r>
          </w:p>
        </w:tc>
        <w:tc>
          <w:tcPr>
            <w:tcW w:w="969" w:type="dxa"/>
          </w:tcPr>
          <w:p w:rsidR="00AA14D3" w:rsidRDefault="00AA14D3">
            <w:pPr>
              <w:pStyle w:val="ConsPlusNormal"/>
              <w:jc w:val="center"/>
            </w:pPr>
            <w:r>
              <w:t>73</w:t>
            </w:r>
          </w:p>
        </w:tc>
      </w:tr>
      <w:tr w:rsidR="00AA14D3">
        <w:tc>
          <w:tcPr>
            <w:tcW w:w="671" w:type="dxa"/>
          </w:tcPr>
          <w:p w:rsidR="00AA14D3" w:rsidRDefault="00AA14D3">
            <w:pPr>
              <w:pStyle w:val="ConsPlusNormal"/>
              <w:jc w:val="center"/>
            </w:pPr>
            <w:r>
              <w:t>5.9</w:t>
            </w:r>
          </w:p>
        </w:tc>
        <w:tc>
          <w:tcPr>
            <w:tcW w:w="6087" w:type="dxa"/>
          </w:tcPr>
          <w:p w:rsidR="00AA14D3" w:rsidRDefault="00AA14D3">
            <w:pPr>
              <w:pStyle w:val="ConsPlusNormal"/>
            </w:pPr>
            <w:r>
              <w:t>Доля органов местного самоуправления, использующих системы электронного документооборота (%)</w:t>
            </w:r>
          </w:p>
        </w:tc>
        <w:tc>
          <w:tcPr>
            <w:tcW w:w="1237" w:type="dxa"/>
          </w:tcPr>
          <w:p w:rsidR="00AA14D3" w:rsidRDefault="00AA14D3">
            <w:pPr>
              <w:pStyle w:val="ConsPlusNormal"/>
              <w:jc w:val="center"/>
            </w:pPr>
            <w:r>
              <w:t>56,64</w:t>
            </w:r>
          </w:p>
        </w:tc>
        <w:tc>
          <w:tcPr>
            <w:tcW w:w="969" w:type="dxa"/>
          </w:tcPr>
          <w:p w:rsidR="00AA14D3" w:rsidRDefault="00AA14D3">
            <w:pPr>
              <w:pStyle w:val="ConsPlusNormal"/>
              <w:jc w:val="center"/>
            </w:pPr>
            <w:r>
              <w:t>74</w:t>
            </w:r>
          </w:p>
        </w:tc>
      </w:tr>
      <w:tr w:rsidR="00AA14D3">
        <w:tc>
          <w:tcPr>
            <w:tcW w:w="671" w:type="dxa"/>
          </w:tcPr>
          <w:p w:rsidR="00AA14D3" w:rsidRDefault="00AA14D3">
            <w:pPr>
              <w:pStyle w:val="ConsPlusNormal"/>
              <w:jc w:val="center"/>
            </w:pPr>
            <w:r>
              <w:t>5.10</w:t>
            </w:r>
          </w:p>
        </w:tc>
        <w:tc>
          <w:tcPr>
            <w:tcW w:w="6087" w:type="dxa"/>
          </w:tcPr>
          <w:p w:rsidR="00AA14D3" w:rsidRDefault="00AA14D3">
            <w:pPr>
              <w:pStyle w:val="ConsPlusNormal"/>
            </w:pPr>
            <w:r>
              <w:t>Доля органов местного самоуправления, использующих автоматический обмен данными с информационными системами других организаций (%)</w:t>
            </w:r>
          </w:p>
        </w:tc>
        <w:tc>
          <w:tcPr>
            <w:tcW w:w="1237" w:type="dxa"/>
          </w:tcPr>
          <w:p w:rsidR="00AA14D3" w:rsidRDefault="00AA14D3">
            <w:pPr>
              <w:pStyle w:val="ConsPlusNormal"/>
              <w:jc w:val="center"/>
            </w:pPr>
            <w:r>
              <w:t>10,49</w:t>
            </w:r>
          </w:p>
        </w:tc>
        <w:tc>
          <w:tcPr>
            <w:tcW w:w="969" w:type="dxa"/>
          </w:tcPr>
          <w:p w:rsidR="00AA14D3" w:rsidRDefault="00AA14D3">
            <w:pPr>
              <w:pStyle w:val="ConsPlusNormal"/>
              <w:jc w:val="center"/>
            </w:pPr>
            <w:r>
              <w:t>79</w:t>
            </w:r>
          </w:p>
        </w:tc>
      </w:tr>
      <w:tr w:rsidR="00AA14D3">
        <w:tc>
          <w:tcPr>
            <w:tcW w:w="671" w:type="dxa"/>
          </w:tcPr>
          <w:p w:rsidR="00AA14D3" w:rsidRDefault="00AA14D3">
            <w:pPr>
              <w:pStyle w:val="ConsPlusNormal"/>
              <w:jc w:val="center"/>
            </w:pPr>
            <w:r>
              <w:t>5.11</w:t>
            </w:r>
          </w:p>
        </w:tc>
        <w:tc>
          <w:tcPr>
            <w:tcW w:w="6087" w:type="dxa"/>
          </w:tcPr>
          <w:p w:rsidR="00AA14D3" w:rsidRDefault="00AA14D3">
            <w:pPr>
              <w:pStyle w:val="ConsPlusNormal"/>
            </w:pPr>
            <w:r>
              <w:t>Доля документов, отправленных органами государственной власти в электронной форме</w:t>
            </w:r>
          </w:p>
        </w:tc>
        <w:tc>
          <w:tcPr>
            <w:tcW w:w="1237" w:type="dxa"/>
          </w:tcPr>
          <w:p w:rsidR="00AA14D3" w:rsidRDefault="00AA14D3">
            <w:pPr>
              <w:pStyle w:val="ConsPlusNormal"/>
              <w:jc w:val="center"/>
            </w:pPr>
            <w:r>
              <w:t>59,76</w:t>
            </w:r>
          </w:p>
        </w:tc>
        <w:tc>
          <w:tcPr>
            <w:tcW w:w="969" w:type="dxa"/>
          </w:tcPr>
          <w:p w:rsidR="00AA14D3" w:rsidRDefault="00AA14D3">
            <w:pPr>
              <w:pStyle w:val="ConsPlusNormal"/>
              <w:jc w:val="center"/>
            </w:pPr>
            <w:r>
              <w:t>22</w:t>
            </w:r>
          </w:p>
        </w:tc>
      </w:tr>
      <w:tr w:rsidR="00AA14D3">
        <w:tc>
          <w:tcPr>
            <w:tcW w:w="671" w:type="dxa"/>
          </w:tcPr>
          <w:p w:rsidR="00AA14D3" w:rsidRDefault="00AA14D3">
            <w:pPr>
              <w:pStyle w:val="ConsPlusNormal"/>
              <w:jc w:val="center"/>
            </w:pPr>
            <w:r>
              <w:t>5.12</w:t>
            </w:r>
          </w:p>
        </w:tc>
        <w:tc>
          <w:tcPr>
            <w:tcW w:w="6087" w:type="dxa"/>
          </w:tcPr>
          <w:p w:rsidR="00AA14D3" w:rsidRDefault="00AA14D3">
            <w:pPr>
              <w:pStyle w:val="ConsPlusNormal"/>
            </w:pPr>
            <w:r>
              <w:t>Доля органов государственной власти, использующих системы электронного документооборота (%)</w:t>
            </w:r>
          </w:p>
        </w:tc>
        <w:tc>
          <w:tcPr>
            <w:tcW w:w="1237" w:type="dxa"/>
          </w:tcPr>
          <w:p w:rsidR="00AA14D3" w:rsidRDefault="00AA14D3">
            <w:pPr>
              <w:pStyle w:val="ConsPlusNormal"/>
              <w:jc w:val="center"/>
            </w:pPr>
            <w:r>
              <w:t>78,05</w:t>
            </w:r>
          </w:p>
        </w:tc>
        <w:tc>
          <w:tcPr>
            <w:tcW w:w="969" w:type="dxa"/>
          </w:tcPr>
          <w:p w:rsidR="00AA14D3" w:rsidRDefault="00AA14D3">
            <w:pPr>
              <w:pStyle w:val="ConsPlusNormal"/>
              <w:jc w:val="center"/>
            </w:pPr>
            <w:r>
              <w:t>67</w:t>
            </w:r>
          </w:p>
        </w:tc>
      </w:tr>
      <w:tr w:rsidR="00AA14D3">
        <w:tc>
          <w:tcPr>
            <w:tcW w:w="671" w:type="dxa"/>
          </w:tcPr>
          <w:p w:rsidR="00AA14D3" w:rsidRDefault="00AA14D3">
            <w:pPr>
              <w:pStyle w:val="ConsPlusNormal"/>
              <w:jc w:val="center"/>
            </w:pPr>
            <w:r>
              <w:t>5.13</w:t>
            </w:r>
          </w:p>
        </w:tc>
        <w:tc>
          <w:tcPr>
            <w:tcW w:w="6087" w:type="dxa"/>
          </w:tcPr>
          <w:p w:rsidR="00AA14D3" w:rsidRDefault="00AA14D3">
            <w:pPr>
              <w:pStyle w:val="ConsPlusNormal"/>
            </w:pPr>
            <w:r>
              <w:t>Доля органов государственной власти, использующих автоматический обмен данными с информационными системами других организаций (%)</w:t>
            </w:r>
          </w:p>
        </w:tc>
        <w:tc>
          <w:tcPr>
            <w:tcW w:w="1237" w:type="dxa"/>
          </w:tcPr>
          <w:p w:rsidR="00AA14D3" w:rsidRDefault="00AA14D3">
            <w:pPr>
              <w:pStyle w:val="ConsPlusNormal"/>
              <w:jc w:val="center"/>
            </w:pPr>
            <w:r>
              <w:t>31,71</w:t>
            </w:r>
          </w:p>
        </w:tc>
        <w:tc>
          <w:tcPr>
            <w:tcW w:w="969" w:type="dxa"/>
          </w:tcPr>
          <w:p w:rsidR="00AA14D3" w:rsidRDefault="00AA14D3">
            <w:pPr>
              <w:pStyle w:val="ConsPlusNormal"/>
              <w:jc w:val="center"/>
            </w:pPr>
            <w:r>
              <w:t>41</w:t>
            </w:r>
          </w:p>
        </w:tc>
      </w:tr>
      <w:tr w:rsidR="00AA14D3">
        <w:tc>
          <w:tcPr>
            <w:tcW w:w="671" w:type="dxa"/>
          </w:tcPr>
          <w:p w:rsidR="00AA14D3" w:rsidRDefault="00AA14D3">
            <w:pPr>
              <w:pStyle w:val="ConsPlusNormal"/>
              <w:jc w:val="center"/>
            </w:pPr>
            <w:r>
              <w:t>5.14</w:t>
            </w:r>
          </w:p>
        </w:tc>
        <w:tc>
          <w:tcPr>
            <w:tcW w:w="6087" w:type="dxa"/>
          </w:tcPr>
          <w:p w:rsidR="00AA14D3" w:rsidRDefault="00AA14D3">
            <w:pPr>
              <w:pStyle w:val="ConsPlusNormal"/>
            </w:pPr>
            <w:r>
              <w:t>Доля организаций, полностью удовлетворенных получением услуг в электронном виде (% от всех организаций, получавших электронные услуги)</w:t>
            </w:r>
          </w:p>
        </w:tc>
        <w:tc>
          <w:tcPr>
            <w:tcW w:w="1237" w:type="dxa"/>
          </w:tcPr>
          <w:p w:rsidR="00AA14D3" w:rsidRDefault="00AA14D3">
            <w:pPr>
              <w:pStyle w:val="ConsPlusNormal"/>
              <w:jc w:val="center"/>
            </w:pPr>
            <w:r>
              <w:t>18,11</w:t>
            </w:r>
          </w:p>
        </w:tc>
        <w:tc>
          <w:tcPr>
            <w:tcW w:w="969" w:type="dxa"/>
          </w:tcPr>
          <w:p w:rsidR="00AA14D3" w:rsidRDefault="00AA14D3">
            <w:pPr>
              <w:pStyle w:val="ConsPlusNormal"/>
              <w:jc w:val="center"/>
            </w:pPr>
            <w:r>
              <w:t>75</w:t>
            </w:r>
          </w:p>
        </w:tc>
      </w:tr>
      <w:tr w:rsidR="00AA14D3">
        <w:tc>
          <w:tcPr>
            <w:tcW w:w="671" w:type="dxa"/>
          </w:tcPr>
          <w:p w:rsidR="00AA14D3" w:rsidRDefault="00AA14D3">
            <w:pPr>
              <w:pStyle w:val="ConsPlusNormal"/>
              <w:jc w:val="center"/>
            </w:pPr>
            <w:r>
              <w:t>5.15</w:t>
            </w:r>
          </w:p>
        </w:tc>
        <w:tc>
          <w:tcPr>
            <w:tcW w:w="6087" w:type="dxa"/>
          </w:tcPr>
          <w:p w:rsidR="00AA14D3" w:rsidRDefault="00AA14D3">
            <w:pPr>
              <w:pStyle w:val="ConsPlusNormal"/>
            </w:pPr>
            <w:r>
              <w:t>Доля органов местного самоуправления, предоставляющих услуги в электронном виде (% от оказывающих услуги)</w:t>
            </w:r>
          </w:p>
        </w:tc>
        <w:tc>
          <w:tcPr>
            <w:tcW w:w="1237" w:type="dxa"/>
          </w:tcPr>
          <w:p w:rsidR="00AA14D3" w:rsidRDefault="00AA14D3">
            <w:pPr>
              <w:pStyle w:val="ConsPlusNormal"/>
              <w:jc w:val="center"/>
            </w:pPr>
            <w:r>
              <w:t>2,80</w:t>
            </w:r>
          </w:p>
        </w:tc>
        <w:tc>
          <w:tcPr>
            <w:tcW w:w="969" w:type="dxa"/>
          </w:tcPr>
          <w:p w:rsidR="00AA14D3" w:rsidRDefault="00AA14D3">
            <w:pPr>
              <w:pStyle w:val="ConsPlusNormal"/>
              <w:jc w:val="center"/>
            </w:pPr>
            <w:r>
              <w:t>79</w:t>
            </w:r>
          </w:p>
        </w:tc>
      </w:tr>
      <w:tr w:rsidR="00AA14D3">
        <w:tc>
          <w:tcPr>
            <w:tcW w:w="671" w:type="dxa"/>
          </w:tcPr>
          <w:p w:rsidR="00AA14D3" w:rsidRDefault="00AA14D3">
            <w:pPr>
              <w:pStyle w:val="ConsPlusNormal"/>
              <w:jc w:val="center"/>
            </w:pPr>
            <w:r>
              <w:t>5.16</w:t>
            </w:r>
          </w:p>
        </w:tc>
        <w:tc>
          <w:tcPr>
            <w:tcW w:w="6087" w:type="dxa"/>
          </w:tcPr>
          <w:p w:rsidR="00AA14D3" w:rsidRDefault="00AA14D3">
            <w:pPr>
              <w:pStyle w:val="ConsPlusNormal"/>
            </w:pPr>
            <w:r>
              <w:t>Индекс открытого правительства для органов государственной власти (баллы)</w:t>
            </w:r>
          </w:p>
        </w:tc>
        <w:tc>
          <w:tcPr>
            <w:tcW w:w="1237" w:type="dxa"/>
          </w:tcPr>
          <w:p w:rsidR="00AA14D3" w:rsidRDefault="00AA14D3">
            <w:pPr>
              <w:pStyle w:val="ConsPlusNormal"/>
              <w:jc w:val="center"/>
            </w:pPr>
            <w:r>
              <w:t>11,00</w:t>
            </w:r>
          </w:p>
        </w:tc>
        <w:tc>
          <w:tcPr>
            <w:tcW w:w="969" w:type="dxa"/>
          </w:tcPr>
          <w:p w:rsidR="00AA14D3" w:rsidRDefault="00AA14D3">
            <w:pPr>
              <w:pStyle w:val="ConsPlusNormal"/>
              <w:jc w:val="center"/>
            </w:pPr>
            <w:r>
              <w:t>72</w:t>
            </w:r>
          </w:p>
        </w:tc>
      </w:tr>
      <w:tr w:rsidR="00AA14D3">
        <w:tc>
          <w:tcPr>
            <w:tcW w:w="671" w:type="dxa"/>
          </w:tcPr>
          <w:p w:rsidR="00AA14D3" w:rsidRDefault="00AA14D3">
            <w:pPr>
              <w:pStyle w:val="ConsPlusNormal"/>
              <w:jc w:val="center"/>
            </w:pPr>
            <w:r>
              <w:t>5.17</w:t>
            </w:r>
          </w:p>
        </w:tc>
        <w:tc>
          <w:tcPr>
            <w:tcW w:w="6087" w:type="dxa"/>
          </w:tcPr>
          <w:p w:rsidR="00AA14D3" w:rsidRDefault="00AA14D3">
            <w:pPr>
              <w:pStyle w:val="ConsPlusNormal"/>
            </w:pPr>
            <w:r>
              <w:t xml:space="preserve">Доля организаций, использующих интернет для получения </w:t>
            </w:r>
            <w:r>
              <w:lastRenderedPageBreak/>
              <w:t>информации о деятельности органов управления (%)</w:t>
            </w:r>
          </w:p>
        </w:tc>
        <w:tc>
          <w:tcPr>
            <w:tcW w:w="1237" w:type="dxa"/>
          </w:tcPr>
          <w:p w:rsidR="00AA14D3" w:rsidRDefault="00AA14D3">
            <w:pPr>
              <w:pStyle w:val="ConsPlusNormal"/>
              <w:jc w:val="center"/>
            </w:pPr>
            <w:r>
              <w:lastRenderedPageBreak/>
              <w:t>43,92</w:t>
            </w:r>
          </w:p>
        </w:tc>
        <w:tc>
          <w:tcPr>
            <w:tcW w:w="969" w:type="dxa"/>
          </w:tcPr>
          <w:p w:rsidR="00AA14D3" w:rsidRDefault="00AA14D3">
            <w:pPr>
              <w:pStyle w:val="ConsPlusNormal"/>
              <w:jc w:val="center"/>
            </w:pPr>
            <w:r>
              <w:t>80</w:t>
            </w:r>
          </w:p>
        </w:tc>
      </w:tr>
      <w:tr w:rsidR="00AA14D3">
        <w:tc>
          <w:tcPr>
            <w:tcW w:w="671" w:type="dxa"/>
          </w:tcPr>
          <w:p w:rsidR="00AA14D3" w:rsidRDefault="00AA14D3">
            <w:pPr>
              <w:pStyle w:val="ConsPlusNormal"/>
              <w:jc w:val="center"/>
            </w:pPr>
            <w:r>
              <w:lastRenderedPageBreak/>
              <w:t>5.18</w:t>
            </w:r>
          </w:p>
        </w:tc>
        <w:tc>
          <w:tcPr>
            <w:tcW w:w="6087" w:type="dxa"/>
          </w:tcPr>
          <w:p w:rsidR="00AA14D3" w:rsidRDefault="00AA14D3">
            <w:pPr>
              <w:pStyle w:val="ConsPlusNormal"/>
            </w:pPr>
            <w:r>
              <w:t>Доля организаций, использовавших интернет для получения государственных услуг от органов управления полностью в электронном виде (%)</w:t>
            </w:r>
          </w:p>
        </w:tc>
        <w:tc>
          <w:tcPr>
            <w:tcW w:w="1237" w:type="dxa"/>
          </w:tcPr>
          <w:p w:rsidR="00AA14D3" w:rsidRDefault="00AA14D3">
            <w:pPr>
              <w:pStyle w:val="ConsPlusNormal"/>
              <w:jc w:val="center"/>
            </w:pPr>
            <w:r>
              <w:t>30,68</w:t>
            </w:r>
          </w:p>
        </w:tc>
        <w:tc>
          <w:tcPr>
            <w:tcW w:w="969" w:type="dxa"/>
          </w:tcPr>
          <w:p w:rsidR="00AA14D3" w:rsidRDefault="00AA14D3">
            <w:pPr>
              <w:pStyle w:val="ConsPlusNormal"/>
              <w:jc w:val="center"/>
            </w:pPr>
            <w:r>
              <w:t>61</w:t>
            </w:r>
          </w:p>
        </w:tc>
      </w:tr>
    </w:tbl>
    <w:p w:rsidR="00AA14D3" w:rsidRDefault="00AA14D3">
      <w:pPr>
        <w:pStyle w:val="ConsPlusNormal"/>
        <w:ind w:firstLine="540"/>
        <w:jc w:val="both"/>
      </w:pPr>
    </w:p>
    <w:p w:rsidR="00AA14D3" w:rsidRDefault="00AA14D3">
      <w:pPr>
        <w:pStyle w:val="ConsPlusNormal"/>
        <w:ind w:firstLine="540"/>
        <w:jc w:val="both"/>
      </w:pPr>
      <w:r>
        <w:t xml:space="preserve">К 2017 году в рамках реализации государственной </w:t>
      </w:r>
      <w:hyperlink r:id="rId10" w:history="1">
        <w:r>
          <w:rPr>
            <w:color w:val="0000FF"/>
          </w:rPr>
          <w:t>программы</w:t>
        </w:r>
      </w:hyperlink>
      <w:r>
        <w:t xml:space="preserve"> Республики Северная Осетия-Алания "Развитие информационного общества в Республике Северная Осетия-Алания" на 2014 - 2016 годы были реализованы следующие мероприятия:</w:t>
      </w:r>
    </w:p>
    <w:p w:rsidR="00AA14D3" w:rsidRDefault="00AA14D3">
      <w:pPr>
        <w:pStyle w:val="ConsPlusNormal"/>
        <w:spacing w:before="200"/>
        <w:ind w:firstLine="540"/>
        <w:jc w:val="both"/>
      </w:pPr>
      <w:r>
        <w:t>создана единая защищенная сеть передачи данных органов государственной власти и органов местного самоуправления;</w:t>
      </w:r>
    </w:p>
    <w:p w:rsidR="00AA14D3" w:rsidRDefault="00AA14D3">
      <w:pPr>
        <w:pStyle w:val="ConsPlusNormal"/>
        <w:spacing w:before="200"/>
        <w:ind w:firstLine="540"/>
        <w:jc w:val="both"/>
      </w:pPr>
      <w:r>
        <w:t>создана и внедрена в деятельность органов государственной власти и органов местного самоуправления информационная система межведомственного электронного взаимодействия в рамках оказания государственных и муниципальных услуг;</w:t>
      </w:r>
    </w:p>
    <w:p w:rsidR="00AA14D3" w:rsidRDefault="00AA14D3">
      <w:pPr>
        <w:pStyle w:val="ConsPlusNormal"/>
        <w:spacing w:before="200"/>
        <w:ind w:firstLine="540"/>
        <w:jc w:val="both"/>
      </w:pPr>
      <w:r>
        <w:t>переведено в электронный вид 16 государственных и муниципальных услуг (26 подуслуг), которые могут быть получены гражданами или организациями без непосредственного посещения органов государственной власти и органов местного самоуправления;</w:t>
      </w:r>
    </w:p>
    <w:p w:rsidR="00AA14D3" w:rsidRDefault="00AA14D3">
      <w:pPr>
        <w:pStyle w:val="ConsPlusNormal"/>
        <w:spacing w:before="200"/>
        <w:ind w:firstLine="540"/>
        <w:jc w:val="both"/>
      </w:pPr>
      <w:r>
        <w:t>внедрена в деятельность Правительства Республики Северная Осетия-Алания, органов государственной власти и органов местного самоуправления система электронного документооборота, пользователями которой является более 900 человек;</w:t>
      </w:r>
    </w:p>
    <w:p w:rsidR="00AA14D3" w:rsidRDefault="00AA14D3">
      <w:pPr>
        <w:pStyle w:val="ConsPlusNormal"/>
        <w:spacing w:before="200"/>
        <w:ind w:firstLine="540"/>
        <w:jc w:val="both"/>
      </w:pPr>
      <w:r>
        <w:t>населению республики выдано более 2000 универсальных электронных карт, позволяющих получать государственные и муниципальные услуги;</w:t>
      </w:r>
    </w:p>
    <w:p w:rsidR="00AA14D3" w:rsidRDefault="00AA14D3">
      <w:pPr>
        <w:pStyle w:val="ConsPlusNormal"/>
        <w:spacing w:before="200"/>
        <w:ind w:firstLine="540"/>
        <w:jc w:val="both"/>
      </w:pPr>
      <w:r>
        <w:t>создана и расширена сеть многофункциональных центров предоставления государственных и муниципальных услуг на территории Республики Северная Осетия-Алания.</w:t>
      </w:r>
    </w:p>
    <w:p w:rsidR="00AA14D3" w:rsidRDefault="00AA14D3">
      <w:pPr>
        <w:pStyle w:val="ConsPlusNormal"/>
        <w:spacing w:before="200"/>
        <w:ind w:firstLine="540"/>
        <w:jc w:val="both"/>
      </w:pPr>
      <w:r>
        <w:t>Данная Программа разработана в целях продолжения реализации в Республике Северная Осетия-Алания государственной политики в сфере информатизации и является инструментом в сфере развития и использования ИКТ, представляет собой увязанный по целям, задачам, ресурсам и срокам осуществления комплекс мероприятий, обеспечивающих развитие и использование ИКТ в республике.</w:t>
      </w:r>
    </w:p>
    <w:p w:rsidR="00AA14D3" w:rsidRDefault="00AA14D3">
      <w:pPr>
        <w:pStyle w:val="ConsPlusNormal"/>
        <w:spacing w:before="200"/>
        <w:ind w:firstLine="540"/>
        <w:jc w:val="both"/>
      </w:pPr>
      <w:r>
        <w:t>Основными проблемами, на разрешение которых нацелена Программа, являются:</w:t>
      </w:r>
    </w:p>
    <w:p w:rsidR="00AA14D3" w:rsidRDefault="00AA14D3">
      <w:pPr>
        <w:pStyle w:val="ConsPlusNormal"/>
        <w:spacing w:before="200"/>
        <w:ind w:firstLine="540"/>
        <w:jc w:val="both"/>
      </w:pPr>
      <w:r>
        <w:t>наличие высокого уровня различий в использовании ИКТ различными слоями общества, органами государственной власти и местного самоуправления республики;</w:t>
      </w:r>
    </w:p>
    <w:p w:rsidR="00AA14D3" w:rsidRDefault="00AA14D3">
      <w:pPr>
        <w:pStyle w:val="ConsPlusNormal"/>
        <w:spacing w:before="200"/>
        <w:ind w:firstLine="540"/>
        <w:jc w:val="both"/>
      </w:pPr>
      <w:r>
        <w:t>преимущественно локальный, ведомственный характер внедрения современных средств на основе ИКТ в государственном управлении;</w:t>
      </w:r>
    </w:p>
    <w:p w:rsidR="00AA14D3" w:rsidRDefault="00AA14D3">
      <w:pPr>
        <w:pStyle w:val="ConsPlusNormal"/>
        <w:spacing w:before="200"/>
        <w:ind w:firstLine="540"/>
        <w:jc w:val="both"/>
      </w:pPr>
      <w:r>
        <w:t>недостаточность темпов развития инфраструктуры доступа населения к государственным и муниципальным услугам в электронной форме, сайтам органов государственной власти и другим средствам информационно-справочной поддержки;</w:t>
      </w:r>
    </w:p>
    <w:p w:rsidR="00AA14D3" w:rsidRDefault="00AA14D3">
      <w:pPr>
        <w:pStyle w:val="ConsPlusNormal"/>
        <w:spacing w:before="200"/>
        <w:ind w:firstLine="540"/>
        <w:jc w:val="both"/>
      </w:pPr>
      <w:r>
        <w:t>наличие низких навыков использования информационных технологий среди населения, в том числе среди государственных служащих.</w:t>
      </w:r>
    </w:p>
    <w:p w:rsidR="00AA14D3" w:rsidRDefault="00AA14D3">
      <w:pPr>
        <w:pStyle w:val="ConsPlusNormal"/>
        <w:spacing w:before="200"/>
        <w:ind w:firstLine="540"/>
        <w:jc w:val="both"/>
      </w:pPr>
      <w:r>
        <w:t>Информационные системы, функционирующие в настоящее время в органах исполнительной власти Республики Северная Осетия-Алания и органах местного самоуправления, создавались и функционируют в отдельных структурах и не имели возможности взаимодействовать между собой, однако после внедрения республиканской системы электронного взаимодействия появилась возможность доработать ведомственные информационные системы для совместного взаимодействия. Таким образом, информация, содержащаяся в базах данных информационной системы одного органа власти, становится доступна для других информационных систем других органов власти, что приводит к сокращению временных потерь при межведомственном обмене информацией и положительно сказывается на актуальности информации.</w:t>
      </w:r>
    </w:p>
    <w:p w:rsidR="00AA14D3" w:rsidRDefault="00AA14D3">
      <w:pPr>
        <w:pStyle w:val="ConsPlusNormal"/>
        <w:spacing w:before="200"/>
        <w:ind w:firstLine="540"/>
        <w:jc w:val="both"/>
      </w:pPr>
      <w:r>
        <w:t xml:space="preserve">При анализе развития ИКТ в Республике Северная Осетия-Алания выявлены следующие </w:t>
      </w:r>
      <w:r>
        <w:lastRenderedPageBreak/>
        <w:t>проблемы, возникающие при переходе на предоставление государственных и муниципальных услуг в электронном виде с использованием системы межведомственного электронного взаимодействия:</w:t>
      </w:r>
    </w:p>
    <w:p w:rsidR="00AA14D3" w:rsidRDefault="00AA14D3">
      <w:pPr>
        <w:pStyle w:val="ConsPlusNormal"/>
        <w:spacing w:before="200"/>
        <w:ind w:firstLine="540"/>
        <w:jc w:val="both"/>
      </w:pPr>
      <w:r>
        <w:t>на данный момент не все органы исполнительной власти Республики Северная Осетия-Алания и органы местного самоуправления реализовали программно-технические мероприятия для обеспечения полноценного функционирования в защищенной сети передачи данных;</w:t>
      </w:r>
    </w:p>
    <w:p w:rsidR="00AA14D3" w:rsidRDefault="00AA14D3">
      <w:pPr>
        <w:pStyle w:val="ConsPlusNormal"/>
        <w:spacing w:before="200"/>
        <w:ind w:firstLine="540"/>
        <w:jc w:val="both"/>
      </w:pPr>
      <w:r>
        <w:t>количество переведенных в электронный вид услуг остается на низком уровне, также как и возможность предоставления результата оказанной услуги в электронном виде;</w:t>
      </w:r>
    </w:p>
    <w:p w:rsidR="00AA14D3" w:rsidRDefault="00AA14D3">
      <w:pPr>
        <w:pStyle w:val="ConsPlusNormal"/>
        <w:spacing w:before="200"/>
        <w:ind w:firstLine="540"/>
        <w:jc w:val="both"/>
      </w:pPr>
      <w:r>
        <w:t>реализована система электронного документооборота органов исполнительной власти Республики Северная Осетия-Алания и органов местного самоуправления, в связи с чем наблюдается подъем показателя делопроизводства. Однако остаются нерешенными вопросы обеспечения защиты данных и информации, обрабатываемой в системе, а также обеспечения юридически значимого электронного документооборота. Также необходимо внедрение модуля для обеспечения электронного документооборота с федеральными ведомствами и работы с обращениями граждан.</w:t>
      </w:r>
    </w:p>
    <w:p w:rsidR="00AA14D3" w:rsidRDefault="00AA14D3">
      <w:pPr>
        <w:pStyle w:val="ConsPlusNormal"/>
        <w:spacing w:before="200"/>
        <w:ind w:firstLine="540"/>
        <w:jc w:val="both"/>
      </w:pPr>
      <w:r>
        <w:t>Для решения указанных проблем, имеющих комплексный межведомственный характер, требуются консолидация ресурсов, проведение организационных изменений и обеспечение согласованности действий в органах исполнительной власти Республики Северная Осетия-Алания и органах местного самоуправления по внедрению информационных технологий, что возможно реализовать только посредством комплексного подхода. Альтернативные подходы приведут к избыточным бюджетным расходам и не позволят оптимально разрешить актуальные проблемы информатизации Республики Северная Осетия-Алания.</w:t>
      </w:r>
    </w:p>
    <w:p w:rsidR="00AA14D3" w:rsidRDefault="00AA14D3">
      <w:pPr>
        <w:pStyle w:val="ConsPlusNormal"/>
        <w:spacing w:before="200"/>
        <w:ind w:firstLine="540"/>
        <w:jc w:val="both"/>
      </w:pPr>
      <w:r>
        <w:t>Необходимо предусмотреть закрепление результатов выполнения мероприятий Программы нормативными правовыми актами, обеспечивающими выполнение органами исполнительной власти Республики Северная Осетия-Алания и органами местного самоуправления Республики Северная Осетия-Алания регламентов и процедур по использованию и внедрению разработанных информационных технологий и информационных ресурсов в процессе реализации своих полномочий и функций.</w:t>
      </w:r>
    </w:p>
    <w:p w:rsidR="00AA14D3" w:rsidRDefault="00AA14D3">
      <w:pPr>
        <w:pStyle w:val="ConsPlusNormal"/>
        <w:spacing w:before="200"/>
        <w:ind w:firstLine="540"/>
        <w:jc w:val="both"/>
      </w:pPr>
      <w:r>
        <w:t>Применение комплексного метода для управления внедрением и использованием информационных технологий, последующей реализации инициатив и использования создаваемых активов обеспечит:</w:t>
      </w:r>
    </w:p>
    <w:p w:rsidR="00AA14D3" w:rsidRDefault="00AA14D3">
      <w:pPr>
        <w:pStyle w:val="ConsPlusNormal"/>
        <w:spacing w:before="200"/>
        <w:ind w:firstLine="540"/>
        <w:jc w:val="both"/>
      </w:pPr>
      <w:r>
        <w:t>достижение целей Стратегии развития информационного общества на территории Республики Северная Осетия-Алания;</w:t>
      </w:r>
    </w:p>
    <w:p w:rsidR="00AA14D3" w:rsidRDefault="00AA14D3">
      <w:pPr>
        <w:pStyle w:val="ConsPlusNormal"/>
        <w:spacing w:before="200"/>
        <w:ind w:firstLine="540"/>
        <w:jc w:val="both"/>
      </w:pPr>
      <w:r>
        <w:t>координацию и исключение дублирования работ по формированию и совместному использованию единых информационных систем и ресурсов;</w:t>
      </w:r>
    </w:p>
    <w:p w:rsidR="00AA14D3" w:rsidRDefault="00AA14D3">
      <w:pPr>
        <w:pStyle w:val="ConsPlusNormal"/>
        <w:spacing w:before="200"/>
        <w:ind w:firstLine="540"/>
        <w:jc w:val="both"/>
      </w:pPr>
      <w:r>
        <w:t>применение оптимальных, апробированных и рекомендованных к использованию технологических архитектур и решений;</w:t>
      </w:r>
    </w:p>
    <w:p w:rsidR="00AA14D3" w:rsidRDefault="00AA14D3">
      <w:pPr>
        <w:pStyle w:val="ConsPlusNormal"/>
        <w:spacing w:before="200"/>
        <w:ind w:firstLine="540"/>
        <w:jc w:val="both"/>
      </w:pPr>
      <w:r>
        <w:t>совместимость информационных систем и межведомственное взаимодействие на региональном уровне, а также взаимодействие с информационными системами и ресурсами федерального и муниципального уровней;</w:t>
      </w:r>
    </w:p>
    <w:p w:rsidR="00AA14D3" w:rsidRDefault="00AA14D3">
      <w:pPr>
        <w:pStyle w:val="ConsPlusNormal"/>
        <w:spacing w:before="200"/>
        <w:ind w:firstLine="540"/>
        <w:jc w:val="both"/>
      </w:pPr>
      <w:r>
        <w:t>повышение эффективности и "прозрачности" расходования бюджетных средств на цели развития информационных технологий.</w:t>
      </w:r>
    </w:p>
    <w:p w:rsidR="00AA14D3" w:rsidRDefault="00AA14D3">
      <w:pPr>
        <w:pStyle w:val="ConsPlusNormal"/>
        <w:ind w:firstLine="540"/>
        <w:jc w:val="both"/>
      </w:pPr>
    </w:p>
    <w:p w:rsidR="00AA14D3" w:rsidRDefault="00AA14D3">
      <w:pPr>
        <w:pStyle w:val="ConsPlusNormal"/>
        <w:jc w:val="center"/>
        <w:outlineLvl w:val="1"/>
      </w:pPr>
      <w:r>
        <w:t>2. Приоритеты государственной политики в сфере реализации</w:t>
      </w:r>
    </w:p>
    <w:p w:rsidR="00AA14D3" w:rsidRDefault="00AA14D3">
      <w:pPr>
        <w:pStyle w:val="ConsPlusNormal"/>
        <w:jc w:val="center"/>
      </w:pPr>
      <w:r>
        <w:t>Программы, цели, задачи и показатели (индикаторы) достижения</w:t>
      </w:r>
    </w:p>
    <w:p w:rsidR="00AA14D3" w:rsidRDefault="00AA14D3">
      <w:pPr>
        <w:pStyle w:val="ConsPlusNormal"/>
        <w:jc w:val="center"/>
      </w:pPr>
      <w:r>
        <w:t>целей и решения задач, описание основных ожидаемых конечных</w:t>
      </w:r>
    </w:p>
    <w:p w:rsidR="00AA14D3" w:rsidRDefault="00AA14D3">
      <w:pPr>
        <w:pStyle w:val="ConsPlusNormal"/>
        <w:jc w:val="center"/>
      </w:pPr>
      <w:r>
        <w:t>результатов Программы, сроков и этапов реализации Программы</w:t>
      </w:r>
    </w:p>
    <w:p w:rsidR="00AA14D3" w:rsidRDefault="00AA14D3">
      <w:pPr>
        <w:pStyle w:val="ConsPlusNormal"/>
        <w:ind w:firstLine="540"/>
        <w:jc w:val="both"/>
      </w:pPr>
    </w:p>
    <w:p w:rsidR="00AA14D3" w:rsidRDefault="00AA14D3">
      <w:pPr>
        <w:pStyle w:val="ConsPlusNormal"/>
        <w:jc w:val="center"/>
        <w:outlineLvl w:val="2"/>
      </w:pPr>
      <w:r>
        <w:t>2.1. Приоритеты государственной политики</w:t>
      </w:r>
    </w:p>
    <w:p w:rsidR="00AA14D3" w:rsidRDefault="00AA14D3">
      <w:pPr>
        <w:pStyle w:val="ConsPlusNormal"/>
        <w:jc w:val="center"/>
      </w:pPr>
      <w:r>
        <w:t>в сфере реализации 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11" w:history="1">
        <w:r>
          <w:rPr>
            <w:color w:val="0000FF"/>
          </w:rPr>
          <w:t>Стратегии</w:t>
        </w:r>
      </w:hyperlink>
      <w:r>
        <w:t xml:space="preserve"> развития </w:t>
      </w:r>
      <w:r>
        <w:lastRenderedPageBreak/>
        <w:t xml:space="preserve">информационного общества в Российской Федерации, утвержденной Президентом Российской Федерации 7 февраля 2008 года N Пр-212, в государственной </w:t>
      </w:r>
      <w:hyperlink r:id="rId12"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13"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2"/>
      </w:pPr>
      <w:r>
        <w:t>2.2. Цели и задачи Программы</w:t>
      </w:r>
    </w:p>
    <w:p w:rsidR="00AA14D3" w:rsidRDefault="00AA14D3">
      <w:pPr>
        <w:pStyle w:val="ConsPlusNormal"/>
        <w:ind w:firstLine="540"/>
        <w:jc w:val="both"/>
      </w:pPr>
    </w:p>
    <w:p w:rsidR="00AA14D3" w:rsidRDefault="00AA14D3">
      <w:pPr>
        <w:pStyle w:val="ConsPlusNormal"/>
        <w:ind w:firstLine="540"/>
        <w:jc w:val="both"/>
      </w:pPr>
      <w:r>
        <w:t>Исходя из стратегических приоритетов целью Программы является внедрение и широкое использование ИКТ во всех сферах деятельности, способствующих созданию единого информационного общества в Республике Северная Осетия-Алания, а также предоставление качественных государственных и муниципальных услуг и обеспечение высокого уровня доступности для населения информации и технологий.</w:t>
      </w:r>
    </w:p>
    <w:p w:rsidR="00AA14D3" w:rsidRDefault="00AA14D3">
      <w:pPr>
        <w:pStyle w:val="ConsPlusNormal"/>
        <w:spacing w:before="200"/>
        <w:ind w:firstLine="540"/>
        <w:jc w:val="both"/>
      </w:pPr>
      <w:r>
        <w:t>Для достижения указанной цели необходимо решить следующие задачи:</w:t>
      </w:r>
    </w:p>
    <w:p w:rsidR="00AA14D3" w:rsidRDefault="00AA14D3">
      <w:pPr>
        <w:pStyle w:val="ConsPlusNormal"/>
        <w:spacing w:before="200"/>
        <w:ind w:firstLine="540"/>
        <w:jc w:val="both"/>
      </w:pPr>
      <w:r>
        <w:t>развитие информационно-коммуникационной инфраструктуры для обеспечения функционирования электронного правительства;</w:t>
      </w:r>
    </w:p>
    <w:p w:rsidR="00AA14D3" w:rsidRDefault="00AA14D3">
      <w:pPr>
        <w:pStyle w:val="ConsPlusNormal"/>
        <w:spacing w:before="200"/>
        <w:ind w:firstLine="540"/>
        <w:jc w:val="both"/>
      </w:pPr>
      <w:r>
        <w:t>обеспечение межведомственного электронного взаимодействия федеральных, региональных и муниципальных ведомств;</w:t>
      </w:r>
    </w:p>
    <w:p w:rsidR="00AA14D3" w:rsidRDefault="00AA14D3">
      <w:pPr>
        <w:pStyle w:val="ConsPlusNormal"/>
        <w:spacing w:before="200"/>
        <w:ind w:firstLine="540"/>
        <w:jc w:val="both"/>
      </w:pPr>
      <w:r>
        <w:t>обеспечение ведения электронной похозяйственной книги муниципальными органами;</w:t>
      </w:r>
    </w:p>
    <w:p w:rsidR="00AA14D3" w:rsidRDefault="00AA14D3">
      <w:pPr>
        <w:pStyle w:val="ConsPlusNormal"/>
        <w:spacing w:before="200"/>
        <w:ind w:firstLine="540"/>
        <w:jc w:val="both"/>
      </w:pPr>
      <w:r>
        <w:t>перевод государственных и муниципальных услуг в электронный вид;</w:t>
      </w:r>
    </w:p>
    <w:p w:rsidR="00AA14D3" w:rsidRDefault="00AA14D3">
      <w:pPr>
        <w:pStyle w:val="ConsPlusNormal"/>
        <w:spacing w:before="200"/>
        <w:ind w:firstLine="540"/>
        <w:jc w:val="both"/>
      </w:pPr>
      <w:r>
        <w:t>обеспечение электронного документооборота между федеральными, региональными и муниципальными органами;</w:t>
      </w:r>
    </w:p>
    <w:p w:rsidR="00AA14D3" w:rsidRDefault="00AA14D3">
      <w:pPr>
        <w:pStyle w:val="ConsPlusNormal"/>
        <w:spacing w:before="200"/>
        <w:ind w:firstLine="540"/>
        <w:jc w:val="both"/>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p w:rsidR="00AA14D3" w:rsidRDefault="00AA14D3">
      <w:pPr>
        <w:pStyle w:val="ConsPlusNormal"/>
        <w:ind w:firstLine="540"/>
        <w:jc w:val="both"/>
      </w:pPr>
    </w:p>
    <w:p w:rsidR="00AA14D3" w:rsidRDefault="00AA14D3">
      <w:pPr>
        <w:pStyle w:val="ConsPlusNormal"/>
        <w:jc w:val="center"/>
        <w:outlineLvl w:val="2"/>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Программы представлены в </w:t>
      </w:r>
      <w:hyperlink w:anchor="P1423"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2"/>
      </w:pPr>
      <w:r>
        <w:t>2.4. Ожидаемые конечные результаты Программы</w:t>
      </w:r>
    </w:p>
    <w:p w:rsidR="00AA14D3" w:rsidRDefault="00AA14D3">
      <w:pPr>
        <w:pStyle w:val="ConsPlusNormal"/>
        <w:ind w:firstLine="540"/>
        <w:jc w:val="both"/>
      </w:pPr>
    </w:p>
    <w:p w:rsidR="00AA14D3" w:rsidRDefault="00AA14D3">
      <w:pPr>
        <w:pStyle w:val="ConsPlusNormal"/>
        <w:ind w:firstLine="540"/>
        <w:jc w:val="both"/>
      </w:pPr>
      <w:r>
        <w:t>К 2020 году планируется достижение следующих результатов:</w:t>
      </w:r>
    </w:p>
    <w:p w:rsidR="00AA14D3" w:rsidRDefault="00AA14D3">
      <w:pPr>
        <w:pStyle w:val="ConsPlusNormal"/>
        <w:spacing w:before="200"/>
        <w:ind w:firstLine="540"/>
        <w:jc w:val="both"/>
      </w:pPr>
      <w:r>
        <w:t>доля органов исполнительной власти Республики Северная Осетия-Алания, подключенных к защищенной сети передачи данных, - 100%;</w:t>
      </w:r>
    </w:p>
    <w:p w:rsidR="00AA14D3" w:rsidRDefault="00AA14D3">
      <w:pPr>
        <w:pStyle w:val="ConsPlusNormal"/>
        <w:spacing w:before="200"/>
        <w:ind w:firstLine="540"/>
        <w:jc w:val="both"/>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 - 100%;</w:t>
      </w:r>
    </w:p>
    <w:p w:rsidR="00AA14D3" w:rsidRDefault="00AA14D3">
      <w:pPr>
        <w:pStyle w:val="ConsPlusNormal"/>
        <w:spacing w:before="200"/>
        <w:ind w:firstLine="540"/>
        <w:jc w:val="both"/>
      </w:pPr>
      <w:r>
        <w:t>обеспечение бесперебойного функционирования защищенной сети передачи данных - не менее 90% - 100%;</w:t>
      </w:r>
    </w:p>
    <w:p w:rsidR="00AA14D3" w:rsidRDefault="00AA14D3">
      <w:pPr>
        <w:pStyle w:val="ConsPlusNormal"/>
        <w:spacing w:before="200"/>
        <w:ind w:firstLine="540"/>
        <w:jc w:val="both"/>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 - 100%;</w:t>
      </w:r>
    </w:p>
    <w:p w:rsidR="00AA14D3" w:rsidRDefault="00AA14D3">
      <w:pPr>
        <w:pStyle w:val="ConsPlusNormal"/>
        <w:spacing w:before="200"/>
        <w:ind w:firstLine="540"/>
        <w:jc w:val="both"/>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 - 100%;</w:t>
      </w:r>
    </w:p>
    <w:p w:rsidR="00AA14D3" w:rsidRDefault="00AA14D3">
      <w:pPr>
        <w:pStyle w:val="ConsPlusNormal"/>
        <w:spacing w:before="200"/>
        <w:ind w:firstLine="540"/>
        <w:jc w:val="both"/>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 - 100%;</w:t>
      </w:r>
    </w:p>
    <w:p w:rsidR="00AA14D3" w:rsidRDefault="00AA14D3">
      <w:pPr>
        <w:pStyle w:val="ConsPlusNormal"/>
        <w:spacing w:before="200"/>
        <w:ind w:firstLine="540"/>
        <w:jc w:val="both"/>
      </w:pPr>
      <w:r>
        <w:lastRenderedPageBreak/>
        <w:t>обеспечение бесперебойного функционирования системы межведомственного электронного взаимодействия - не менее 90% - 100%;</w:t>
      </w:r>
    </w:p>
    <w:p w:rsidR="00AA14D3" w:rsidRDefault="00AA14D3">
      <w:pPr>
        <w:pStyle w:val="ConsPlusNormal"/>
        <w:spacing w:before="200"/>
        <w:ind w:firstLine="540"/>
        <w:jc w:val="both"/>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 - 100%;</w:t>
      </w:r>
    </w:p>
    <w:p w:rsidR="00AA14D3" w:rsidRDefault="00AA14D3">
      <w:pPr>
        <w:pStyle w:val="ConsPlusNormal"/>
        <w:spacing w:before="200"/>
        <w:ind w:firstLine="540"/>
        <w:jc w:val="both"/>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 - 100%;</w:t>
      </w:r>
    </w:p>
    <w:p w:rsidR="00AA14D3" w:rsidRDefault="00AA14D3">
      <w:pPr>
        <w:pStyle w:val="ConsPlusNormal"/>
        <w:spacing w:before="200"/>
        <w:ind w:firstLine="540"/>
        <w:jc w:val="both"/>
      </w:pPr>
      <w:r>
        <w:t>обеспечение бесперебойного функционирования системы электронной похозяйственной книги - не менее 90% - 100%;</w:t>
      </w:r>
    </w:p>
    <w:p w:rsidR="00AA14D3" w:rsidRDefault="00AA14D3">
      <w:pPr>
        <w:pStyle w:val="ConsPlusNormal"/>
        <w:spacing w:before="200"/>
        <w:ind w:firstLine="540"/>
        <w:jc w:val="both"/>
      </w:pPr>
      <w:r>
        <w:t>количество государственных и муниципальных услуг Республики Северная Осетия-Алания, переведенных в электронный вид, - 60;</w:t>
      </w:r>
    </w:p>
    <w:p w:rsidR="00AA14D3" w:rsidRDefault="00AA14D3">
      <w:pPr>
        <w:pStyle w:val="ConsPlusNormal"/>
        <w:spacing w:before="200"/>
        <w:ind w:firstLine="540"/>
        <w:jc w:val="both"/>
      </w:pPr>
      <w:r>
        <w:t>доля органов исполнительной власти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автоматизированных рабочих мест, подключенных к системе электронного документооборота, требующих обеспечения программно-аппаратными средствами защиты данных и информации, - 100%;</w:t>
      </w:r>
    </w:p>
    <w:p w:rsidR="00AA14D3" w:rsidRDefault="00AA14D3">
      <w:pPr>
        <w:pStyle w:val="ConsPlusNormal"/>
        <w:spacing w:before="200"/>
        <w:ind w:firstLine="540"/>
        <w:jc w:val="both"/>
      </w:pPr>
      <w:r>
        <w:t>обеспечение бесперебойного функционирования системы электронного документооборота - не менее 90% - 100%;</w:t>
      </w:r>
    </w:p>
    <w:p w:rsidR="00AA14D3" w:rsidRDefault="00AA14D3">
      <w:pPr>
        <w:pStyle w:val="ConsPlusNormal"/>
        <w:spacing w:before="200"/>
        <w:ind w:firstLine="540"/>
        <w:jc w:val="both"/>
      </w:pPr>
      <w:r>
        <w:t>количество государственных и муниципальных услуг, оказанных гражданам в многофункциональных центрах Республики Северная Осетия-Алания в год, - 190 000;</w:t>
      </w:r>
    </w:p>
    <w:p w:rsidR="00AA14D3" w:rsidRDefault="00AA14D3">
      <w:pPr>
        <w:pStyle w:val="ConsPlusNormal"/>
        <w:spacing w:before="200"/>
        <w:ind w:firstLine="540"/>
        <w:jc w:val="both"/>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 - 98%;</w:t>
      </w:r>
    </w:p>
    <w:p w:rsidR="00AA14D3" w:rsidRDefault="00AA14D3">
      <w:pPr>
        <w:pStyle w:val="ConsPlusNormal"/>
        <w:spacing w:before="200"/>
        <w:ind w:firstLine="540"/>
        <w:jc w:val="both"/>
      </w:pPr>
      <w:r>
        <w:t>обеспечение бесперебойного функционирования автоматизированной информационной системы многофункциональных центров - не менее 90% - 100%.</w:t>
      </w:r>
    </w:p>
    <w:p w:rsidR="00AA14D3" w:rsidRDefault="00AA14D3">
      <w:pPr>
        <w:pStyle w:val="ConsPlusNormal"/>
        <w:ind w:firstLine="540"/>
        <w:jc w:val="both"/>
      </w:pPr>
    </w:p>
    <w:p w:rsidR="00AA14D3" w:rsidRDefault="00AA14D3">
      <w:pPr>
        <w:pStyle w:val="ConsPlusNormal"/>
        <w:jc w:val="center"/>
        <w:outlineLvl w:val="2"/>
      </w:pPr>
      <w:r>
        <w:t>2.5. Сроки и этапы реализации Программы</w:t>
      </w:r>
    </w:p>
    <w:p w:rsidR="00AA14D3" w:rsidRDefault="00AA14D3">
      <w:pPr>
        <w:pStyle w:val="ConsPlusNormal"/>
        <w:ind w:firstLine="540"/>
        <w:jc w:val="both"/>
      </w:pPr>
    </w:p>
    <w:p w:rsidR="00AA14D3" w:rsidRDefault="00AA14D3">
      <w:pPr>
        <w:pStyle w:val="ConsPlusNormal"/>
        <w:ind w:firstLine="540"/>
        <w:jc w:val="both"/>
      </w:pPr>
      <w:r>
        <w:t>Мероприятия 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1"/>
      </w:pPr>
      <w:r>
        <w:t>3. Обобщенная характеристика подпрограмм 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Программы осуществляется методом выполнения комплекса взаимосвязанных по срокам, ресурсам, исполнителям и результатам мероприятий, объединенных в следующие подпрограммы:</w:t>
      </w:r>
    </w:p>
    <w:p w:rsidR="00AA14D3" w:rsidRDefault="00AA14D3">
      <w:pPr>
        <w:pStyle w:val="ConsPlusNormal"/>
        <w:spacing w:before="200"/>
        <w:ind w:firstLine="540"/>
        <w:jc w:val="both"/>
      </w:pPr>
      <w:hyperlink w:anchor="P477" w:history="1">
        <w:r>
          <w:rPr>
            <w:color w:val="0000FF"/>
          </w:rPr>
          <w:t>подпрограмма 1</w:t>
        </w:r>
      </w:hyperlink>
      <w:r>
        <w:t xml:space="preserve"> "Развитие регионального сегмента системы межведомственного электронного взаимодействия Республики Северная Осетия-Алания", которая предусматривает реализацию следующих основных мероприятий:</w:t>
      </w:r>
    </w:p>
    <w:p w:rsidR="00AA14D3" w:rsidRDefault="00AA14D3">
      <w:pPr>
        <w:pStyle w:val="ConsPlusNormal"/>
        <w:spacing w:before="200"/>
        <w:ind w:firstLine="540"/>
        <w:jc w:val="both"/>
      </w:pPr>
      <w:r>
        <w:t>создание защищенной сети передачи данных Республики Северная Осетия-Алания;</w:t>
      </w:r>
    </w:p>
    <w:p w:rsidR="00AA14D3" w:rsidRDefault="00AA14D3">
      <w:pPr>
        <w:pStyle w:val="ConsPlusNormal"/>
        <w:spacing w:before="200"/>
        <w:ind w:firstLine="540"/>
        <w:jc w:val="both"/>
      </w:pPr>
      <w:r>
        <w:t>обеспечение функционирования защищенной сети передачи данных Республики Северная Осетия-Алания;</w:t>
      </w:r>
    </w:p>
    <w:p w:rsidR="00AA14D3" w:rsidRDefault="00AA14D3">
      <w:pPr>
        <w:pStyle w:val="ConsPlusNormal"/>
        <w:spacing w:before="200"/>
        <w:ind w:firstLine="540"/>
        <w:jc w:val="both"/>
      </w:pPr>
      <w:r>
        <w:t>реализация мероприятий, направленных на обеспечение защиты персональных данных и информации, обрабатываемой в информационных системах Республики Северная Осетия-Алания;</w:t>
      </w:r>
    </w:p>
    <w:p w:rsidR="00AA14D3" w:rsidRDefault="00AA14D3">
      <w:pPr>
        <w:pStyle w:val="ConsPlusNormal"/>
        <w:spacing w:before="200"/>
        <w:ind w:firstLine="540"/>
        <w:jc w:val="both"/>
      </w:pPr>
      <w:hyperlink w:anchor="P628" w:history="1">
        <w:r>
          <w:rPr>
            <w:color w:val="0000FF"/>
          </w:rPr>
          <w:t>подпрограмма 2</w:t>
        </w:r>
      </w:hyperlink>
      <w:r>
        <w:t xml:space="preserve"> "Создание и обеспечение функционирования информационных систем Республики Северная Осетия-Алания", предусматривающая реализацию следующих основных мероприятий:</w:t>
      </w:r>
    </w:p>
    <w:p w:rsidR="00AA14D3" w:rsidRDefault="00AA14D3">
      <w:pPr>
        <w:pStyle w:val="ConsPlusNormal"/>
        <w:spacing w:before="200"/>
        <w:ind w:firstLine="540"/>
        <w:jc w:val="both"/>
      </w:pPr>
      <w:r>
        <w:t>создание и обеспечение функционирования системы межведомственного электронного взаимодействия Республики Северная Осетия-Алания;</w:t>
      </w:r>
    </w:p>
    <w:p w:rsidR="00AA14D3" w:rsidRDefault="00AA14D3">
      <w:pPr>
        <w:pStyle w:val="ConsPlusNormal"/>
        <w:spacing w:before="200"/>
        <w:ind w:firstLine="540"/>
        <w:jc w:val="both"/>
      </w:pPr>
      <w:r>
        <w:t>создание и обеспечение функционирования системы электронной похозяйственной книги Республики Северная Осетия-Алания;</w:t>
      </w:r>
    </w:p>
    <w:p w:rsidR="00AA14D3" w:rsidRDefault="00AA14D3">
      <w:pPr>
        <w:pStyle w:val="ConsPlusNormal"/>
        <w:spacing w:before="200"/>
        <w:ind w:firstLine="540"/>
        <w:jc w:val="both"/>
      </w:pPr>
      <w:hyperlink w:anchor="P800" w:history="1">
        <w:r>
          <w:rPr>
            <w:color w:val="0000FF"/>
          </w:rPr>
          <w:t>подпрограмма 3</w:t>
        </w:r>
      </w:hyperlink>
      <w:r>
        <w:t xml:space="preserve"> "Обеспечение высокого уровня доступности государственных и муниципальных услуг Республики Северная Осетия-Алания", в рамках которой предусматривается реализация следующего основного мероприятия:</w:t>
      </w:r>
    </w:p>
    <w:p w:rsidR="00AA14D3" w:rsidRDefault="00AA14D3">
      <w:pPr>
        <w:pStyle w:val="ConsPlusNormal"/>
        <w:spacing w:before="200"/>
        <w:ind w:firstLine="540"/>
        <w:jc w:val="both"/>
      </w:pPr>
      <w:r>
        <w:t>перевод государственных и муниципальных услуг в электронный вид;</w:t>
      </w:r>
    </w:p>
    <w:p w:rsidR="00AA14D3" w:rsidRDefault="00AA14D3">
      <w:pPr>
        <w:pStyle w:val="ConsPlusNormal"/>
        <w:spacing w:before="200"/>
        <w:ind w:firstLine="540"/>
        <w:jc w:val="both"/>
      </w:pPr>
      <w:hyperlink w:anchor="P961" w:history="1">
        <w:r>
          <w:rPr>
            <w:color w:val="0000FF"/>
          </w:rPr>
          <w:t>подпрограмма 4</w:t>
        </w:r>
      </w:hyperlink>
      <w:r>
        <w:t xml:space="preserve"> "Создание и развитие системы электронного документооборота Республики Северная Осетия-Алания", которая предусматривает реализацию следующих основных мероприятий:</w:t>
      </w:r>
    </w:p>
    <w:p w:rsidR="00AA14D3" w:rsidRDefault="00AA14D3">
      <w:pPr>
        <w:pStyle w:val="ConsPlusNormal"/>
        <w:spacing w:before="200"/>
        <w:ind w:firstLine="540"/>
        <w:jc w:val="both"/>
      </w:pPr>
      <w:r>
        <w:t>обеспечение функционирования системы электронного документооборота Республики Северная Осетия-Алания;</w:t>
      </w:r>
    </w:p>
    <w:p w:rsidR="00AA14D3" w:rsidRDefault="00AA14D3">
      <w:pPr>
        <w:pStyle w:val="ConsPlusNormal"/>
        <w:spacing w:before="200"/>
        <w:ind w:firstLine="540"/>
        <w:jc w:val="both"/>
      </w:pPr>
      <w:r>
        <w:t>развитие системы электронного документооборота Республики Северная Осетия-Алания;</w:t>
      </w:r>
    </w:p>
    <w:p w:rsidR="00AA14D3" w:rsidRDefault="00AA14D3">
      <w:pPr>
        <w:pStyle w:val="ConsPlusNormal"/>
        <w:spacing w:before="200"/>
        <w:ind w:firstLine="540"/>
        <w:jc w:val="both"/>
      </w:pPr>
      <w:hyperlink w:anchor="P1150" w:history="1">
        <w:r>
          <w:rPr>
            <w:color w:val="0000FF"/>
          </w:rPr>
          <w:t>подпрограмма 5</w:t>
        </w:r>
      </w:hyperlink>
      <w:r>
        <w:t xml:space="preserve"> "Обеспечение реализации государственной программы", которая предусматривает реализацию следующего основного мероприятия:</w:t>
      </w:r>
    </w:p>
    <w:p w:rsidR="00AA14D3" w:rsidRDefault="00AA14D3">
      <w:pPr>
        <w:pStyle w:val="ConsPlusNormal"/>
        <w:spacing w:before="200"/>
        <w:ind w:firstLine="540"/>
        <w:jc w:val="both"/>
      </w:pPr>
      <w:r>
        <w:t>обеспечение деятельности Управления Республики Северная Осетия-Алания по информационным технологиям и связи;</w:t>
      </w:r>
    </w:p>
    <w:p w:rsidR="00AA14D3" w:rsidRDefault="00AA14D3">
      <w:pPr>
        <w:pStyle w:val="ConsPlusNormal"/>
        <w:spacing w:before="200"/>
        <w:ind w:firstLine="540"/>
        <w:jc w:val="both"/>
      </w:pPr>
      <w:hyperlink w:anchor="P1261" w:history="1">
        <w:r>
          <w:rPr>
            <w:color w:val="0000FF"/>
          </w:rPr>
          <w:t>подпрограмма 6</w:t>
        </w:r>
      </w:hyperlink>
      <w:r>
        <w:t xml:space="preserve"> "Повышение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 предусматривающая реализацию следующих основных мероприятий:</w:t>
      </w:r>
    </w:p>
    <w:p w:rsidR="00AA14D3" w:rsidRDefault="00AA14D3">
      <w:pPr>
        <w:pStyle w:val="ConsPlusNormal"/>
        <w:spacing w:before="200"/>
        <w:ind w:firstLine="540"/>
        <w:jc w:val="both"/>
      </w:pPr>
      <w:r>
        <w:t>развитие сети многофункциональных центров на территории Республики Северная Осетия-Алания;</w:t>
      </w:r>
    </w:p>
    <w:p w:rsidR="00AA14D3" w:rsidRDefault="00AA14D3">
      <w:pPr>
        <w:pStyle w:val="ConsPlusNormal"/>
        <w:spacing w:before="200"/>
        <w:ind w:firstLine="540"/>
        <w:jc w:val="both"/>
      </w:pPr>
      <w:r>
        <w:t>повышение качества предоставления государственных и муниципальных услуг в многофункциональных центрах Республики Северная Осетия-Алания.</w:t>
      </w:r>
    </w:p>
    <w:p w:rsidR="00AA14D3" w:rsidRDefault="00AA14D3">
      <w:pPr>
        <w:pStyle w:val="ConsPlusNormal"/>
        <w:spacing w:before="200"/>
        <w:ind w:firstLine="540"/>
        <w:jc w:val="both"/>
      </w:pPr>
      <w:r>
        <w:t xml:space="preserve">Перечень основных мероприятий Программы, срок их реализации, ответственные исполнители, ожидаемые результаты представлены в </w:t>
      </w:r>
      <w:hyperlink w:anchor="P1860"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1"/>
      </w:pPr>
      <w:r>
        <w:t>4. Информация по ресурсному обеспечению реализации Программы</w:t>
      </w:r>
    </w:p>
    <w:p w:rsidR="00AA14D3" w:rsidRDefault="00AA14D3">
      <w:pPr>
        <w:pStyle w:val="ConsPlusNormal"/>
        <w:jc w:val="center"/>
      </w:pPr>
      <w:r>
        <w:t>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Программы осуществляются за счет средств федерального и республиканского бюджетов в объеме 355970,245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5"/>
        <w:gridCol w:w="1547"/>
        <w:gridCol w:w="1659"/>
        <w:gridCol w:w="1670"/>
        <w:gridCol w:w="1759"/>
      </w:tblGrid>
      <w:tr w:rsidR="00AA14D3">
        <w:tc>
          <w:tcPr>
            <w:tcW w:w="2425" w:type="dxa"/>
            <w:vMerge w:val="restart"/>
          </w:tcPr>
          <w:p w:rsidR="00AA14D3" w:rsidRDefault="00AA14D3">
            <w:pPr>
              <w:pStyle w:val="ConsPlusNormal"/>
              <w:jc w:val="center"/>
            </w:pPr>
            <w:r>
              <w:t>Источники финансирования</w:t>
            </w:r>
          </w:p>
        </w:tc>
        <w:tc>
          <w:tcPr>
            <w:tcW w:w="1547" w:type="dxa"/>
            <w:vMerge w:val="restart"/>
          </w:tcPr>
          <w:p w:rsidR="00AA14D3" w:rsidRDefault="00AA14D3">
            <w:pPr>
              <w:pStyle w:val="ConsPlusNormal"/>
              <w:jc w:val="center"/>
            </w:pPr>
            <w:r>
              <w:t>2017 - 2019 годы</w:t>
            </w:r>
          </w:p>
        </w:tc>
        <w:tc>
          <w:tcPr>
            <w:tcW w:w="5088" w:type="dxa"/>
            <w:gridSpan w:val="3"/>
          </w:tcPr>
          <w:p w:rsidR="00AA14D3" w:rsidRDefault="00AA14D3">
            <w:pPr>
              <w:pStyle w:val="ConsPlusNormal"/>
              <w:jc w:val="center"/>
            </w:pPr>
            <w:r>
              <w:t>В том числе (тыс. руб.)</w:t>
            </w:r>
          </w:p>
        </w:tc>
      </w:tr>
      <w:tr w:rsidR="00AA14D3">
        <w:tc>
          <w:tcPr>
            <w:tcW w:w="2425" w:type="dxa"/>
            <w:vMerge/>
          </w:tcPr>
          <w:p w:rsidR="00AA14D3" w:rsidRDefault="00AA14D3"/>
        </w:tc>
        <w:tc>
          <w:tcPr>
            <w:tcW w:w="1547" w:type="dxa"/>
            <w:vMerge/>
          </w:tcPr>
          <w:p w:rsidR="00AA14D3" w:rsidRDefault="00AA14D3"/>
        </w:tc>
        <w:tc>
          <w:tcPr>
            <w:tcW w:w="1659" w:type="dxa"/>
          </w:tcPr>
          <w:p w:rsidR="00AA14D3" w:rsidRDefault="00AA14D3">
            <w:pPr>
              <w:pStyle w:val="ConsPlusNormal"/>
              <w:jc w:val="center"/>
            </w:pPr>
            <w:r>
              <w:t>2017 год</w:t>
            </w:r>
          </w:p>
        </w:tc>
        <w:tc>
          <w:tcPr>
            <w:tcW w:w="1670" w:type="dxa"/>
          </w:tcPr>
          <w:p w:rsidR="00AA14D3" w:rsidRDefault="00AA14D3">
            <w:pPr>
              <w:pStyle w:val="ConsPlusNormal"/>
              <w:jc w:val="center"/>
            </w:pPr>
            <w:r>
              <w:t>2018 год</w:t>
            </w:r>
          </w:p>
        </w:tc>
        <w:tc>
          <w:tcPr>
            <w:tcW w:w="1759" w:type="dxa"/>
          </w:tcPr>
          <w:p w:rsidR="00AA14D3" w:rsidRDefault="00AA14D3">
            <w:pPr>
              <w:pStyle w:val="ConsPlusNormal"/>
              <w:jc w:val="center"/>
            </w:pPr>
            <w:r>
              <w:t>2019 год</w:t>
            </w:r>
          </w:p>
        </w:tc>
      </w:tr>
      <w:tr w:rsidR="00AA14D3">
        <w:tc>
          <w:tcPr>
            <w:tcW w:w="2425" w:type="dxa"/>
          </w:tcPr>
          <w:p w:rsidR="00AA14D3" w:rsidRDefault="00AA14D3">
            <w:pPr>
              <w:pStyle w:val="ConsPlusNormal"/>
              <w:jc w:val="center"/>
            </w:pPr>
            <w:r>
              <w:t>Федеральный бюджет</w:t>
            </w:r>
          </w:p>
        </w:tc>
        <w:tc>
          <w:tcPr>
            <w:tcW w:w="1547" w:type="dxa"/>
          </w:tcPr>
          <w:p w:rsidR="00AA14D3" w:rsidRDefault="00AA14D3">
            <w:pPr>
              <w:pStyle w:val="ConsPlusNormal"/>
              <w:jc w:val="center"/>
            </w:pPr>
            <w:r>
              <w:t>8208,6</w:t>
            </w:r>
          </w:p>
        </w:tc>
        <w:tc>
          <w:tcPr>
            <w:tcW w:w="1659" w:type="dxa"/>
          </w:tcPr>
          <w:p w:rsidR="00AA14D3" w:rsidRDefault="00AA14D3">
            <w:pPr>
              <w:pStyle w:val="ConsPlusNormal"/>
              <w:jc w:val="center"/>
            </w:pPr>
            <w:r>
              <w:t>0</w:t>
            </w:r>
          </w:p>
        </w:tc>
        <w:tc>
          <w:tcPr>
            <w:tcW w:w="1670" w:type="dxa"/>
          </w:tcPr>
          <w:p w:rsidR="00AA14D3" w:rsidRDefault="00AA14D3">
            <w:pPr>
              <w:pStyle w:val="ConsPlusNormal"/>
              <w:jc w:val="center"/>
            </w:pPr>
            <w:r>
              <w:t>8208,6</w:t>
            </w:r>
          </w:p>
        </w:tc>
        <w:tc>
          <w:tcPr>
            <w:tcW w:w="1759" w:type="dxa"/>
          </w:tcPr>
          <w:p w:rsidR="00AA14D3" w:rsidRDefault="00AA14D3">
            <w:pPr>
              <w:pStyle w:val="ConsPlusNormal"/>
              <w:jc w:val="center"/>
            </w:pPr>
            <w:r>
              <w:t>0</w:t>
            </w:r>
          </w:p>
        </w:tc>
      </w:tr>
      <w:tr w:rsidR="00AA14D3">
        <w:tc>
          <w:tcPr>
            <w:tcW w:w="2425" w:type="dxa"/>
          </w:tcPr>
          <w:p w:rsidR="00AA14D3" w:rsidRDefault="00AA14D3">
            <w:pPr>
              <w:pStyle w:val="ConsPlusNormal"/>
              <w:jc w:val="center"/>
            </w:pPr>
            <w:r>
              <w:t>Республиканский бюджет</w:t>
            </w:r>
          </w:p>
        </w:tc>
        <w:tc>
          <w:tcPr>
            <w:tcW w:w="1547" w:type="dxa"/>
          </w:tcPr>
          <w:p w:rsidR="00AA14D3" w:rsidRDefault="00AA14D3">
            <w:pPr>
              <w:pStyle w:val="ConsPlusNormal"/>
              <w:jc w:val="center"/>
            </w:pPr>
            <w:r>
              <w:t>347761,645</w:t>
            </w:r>
          </w:p>
        </w:tc>
        <w:tc>
          <w:tcPr>
            <w:tcW w:w="1659" w:type="dxa"/>
          </w:tcPr>
          <w:p w:rsidR="00AA14D3" w:rsidRDefault="00AA14D3">
            <w:pPr>
              <w:pStyle w:val="ConsPlusNormal"/>
              <w:jc w:val="center"/>
            </w:pPr>
            <w:r>
              <w:t>106744,945</w:t>
            </w:r>
          </w:p>
        </w:tc>
        <w:tc>
          <w:tcPr>
            <w:tcW w:w="1670" w:type="dxa"/>
          </w:tcPr>
          <w:p w:rsidR="00AA14D3" w:rsidRDefault="00AA14D3">
            <w:pPr>
              <w:pStyle w:val="ConsPlusNormal"/>
              <w:jc w:val="center"/>
            </w:pPr>
            <w:r>
              <w:t>129531,3</w:t>
            </w:r>
          </w:p>
        </w:tc>
        <w:tc>
          <w:tcPr>
            <w:tcW w:w="1759" w:type="dxa"/>
          </w:tcPr>
          <w:p w:rsidR="00AA14D3" w:rsidRDefault="00AA14D3">
            <w:pPr>
              <w:pStyle w:val="ConsPlusNormal"/>
              <w:jc w:val="center"/>
            </w:pPr>
            <w:r>
              <w:t>111485,4</w:t>
            </w:r>
          </w:p>
        </w:tc>
      </w:tr>
      <w:tr w:rsidR="00AA14D3">
        <w:tc>
          <w:tcPr>
            <w:tcW w:w="2425" w:type="dxa"/>
          </w:tcPr>
          <w:p w:rsidR="00AA14D3" w:rsidRDefault="00AA14D3">
            <w:pPr>
              <w:pStyle w:val="ConsPlusNormal"/>
              <w:jc w:val="center"/>
            </w:pPr>
            <w:r>
              <w:t>ВСЕГО</w:t>
            </w:r>
          </w:p>
        </w:tc>
        <w:tc>
          <w:tcPr>
            <w:tcW w:w="1547" w:type="dxa"/>
          </w:tcPr>
          <w:p w:rsidR="00AA14D3" w:rsidRDefault="00AA14D3">
            <w:pPr>
              <w:pStyle w:val="ConsPlusNormal"/>
              <w:jc w:val="center"/>
            </w:pPr>
            <w:r>
              <w:t>355970,245</w:t>
            </w:r>
          </w:p>
        </w:tc>
        <w:tc>
          <w:tcPr>
            <w:tcW w:w="1659" w:type="dxa"/>
          </w:tcPr>
          <w:p w:rsidR="00AA14D3" w:rsidRDefault="00AA14D3">
            <w:pPr>
              <w:pStyle w:val="ConsPlusNormal"/>
              <w:jc w:val="center"/>
            </w:pPr>
            <w:r>
              <w:t>106744,945</w:t>
            </w:r>
          </w:p>
        </w:tc>
        <w:tc>
          <w:tcPr>
            <w:tcW w:w="1670" w:type="dxa"/>
          </w:tcPr>
          <w:p w:rsidR="00AA14D3" w:rsidRDefault="00AA14D3">
            <w:pPr>
              <w:pStyle w:val="ConsPlusNormal"/>
              <w:jc w:val="center"/>
            </w:pPr>
            <w:r>
              <w:t>137739,9</w:t>
            </w:r>
          </w:p>
        </w:tc>
        <w:tc>
          <w:tcPr>
            <w:tcW w:w="1759" w:type="dxa"/>
          </w:tcPr>
          <w:p w:rsidR="00AA14D3" w:rsidRDefault="00AA14D3">
            <w:pPr>
              <w:pStyle w:val="ConsPlusNormal"/>
              <w:jc w:val="center"/>
            </w:pPr>
            <w:r>
              <w:t>111485,4</w:t>
            </w:r>
          </w:p>
        </w:tc>
      </w:tr>
    </w:tbl>
    <w:p w:rsidR="00AA14D3" w:rsidRDefault="00AA14D3">
      <w:pPr>
        <w:pStyle w:val="ConsPlusNormal"/>
        <w:jc w:val="both"/>
      </w:pPr>
      <w:r>
        <w:t xml:space="preserve">(в ред. </w:t>
      </w:r>
      <w:hyperlink r:id="rId14"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Программы представлены в </w:t>
      </w:r>
      <w:hyperlink w:anchor="P2157"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1"/>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Основными мерами правового регулирования в рамках реализации Программы станет совершенствование существующей и разработка необходимой нормативной правовой базы, в том числе внесение изменений в государственную программу Республики Северная Осетия-Алания "Развитие информационного общества в Республике Северная Осетия-Алания" на 2017 - 2019 годы.</w:t>
      </w:r>
    </w:p>
    <w:p w:rsidR="00AA14D3" w:rsidRDefault="00AA14D3">
      <w:pPr>
        <w:pStyle w:val="ConsPlusNormal"/>
        <w:spacing w:before="200"/>
        <w:ind w:firstLine="540"/>
        <w:jc w:val="both"/>
      </w:pPr>
      <w:r>
        <w:t xml:space="preserve">Сведения об основных мерах правового регулирования в сфере реализации 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1"/>
      </w:pPr>
      <w:r>
        <w:t>6. Прогноз сводных показателей государственных заданий</w:t>
      </w:r>
    </w:p>
    <w:p w:rsidR="00AA14D3" w:rsidRDefault="00AA14D3">
      <w:pPr>
        <w:pStyle w:val="ConsPlusNormal"/>
        <w:jc w:val="center"/>
      </w:pPr>
      <w:r>
        <w:t>по этапам реализации 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1"/>
      </w:pPr>
      <w:r>
        <w:t>7. Анализ рисков реализации Программы и описание мер</w:t>
      </w:r>
    </w:p>
    <w:p w:rsidR="00AA14D3" w:rsidRDefault="00AA14D3">
      <w:pPr>
        <w:pStyle w:val="ConsPlusNormal"/>
        <w:jc w:val="center"/>
      </w:pPr>
      <w:r>
        <w:t>управления рисками реализации 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t>2) низкая эффективность реализации мероприятий 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w:t>
      </w:r>
    </w:p>
    <w:p w:rsidR="00AA14D3" w:rsidRDefault="00AA14D3">
      <w:pPr>
        <w:pStyle w:val="ConsPlusNormal"/>
        <w:spacing w:before="200"/>
        <w:ind w:firstLine="540"/>
        <w:jc w:val="both"/>
      </w:pPr>
      <w:r>
        <w:t>Способ минимизации: планируется обеспечить реализацию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1" w:name="P477"/>
      <w:bookmarkEnd w:id="1"/>
      <w:r>
        <w:t>ПАСПОРТ</w:t>
      </w:r>
    </w:p>
    <w:p w:rsidR="00AA14D3" w:rsidRDefault="00AA14D3">
      <w:pPr>
        <w:pStyle w:val="ConsPlusNormal"/>
        <w:jc w:val="center"/>
      </w:pPr>
      <w:r>
        <w:t>ПОДПРОГРАММЫ 1 "РАЗВИТИЕ РЕГИОНАЛЬНОГО СЕГМЕНТА СИСТЕМЫ</w:t>
      </w:r>
    </w:p>
    <w:p w:rsidR="00AA14D3" w:rsidRDefault="00AA14D3">
      <w:pPr>
        <w:pStyle w:val="ConsPlusNormal"/>
        <w:jc w:val="center"/>
      </w:pPr>
      <w:r>
        <w:t>МЕЖВЕДОМСТВЕННОГО ЭЛЕКТРОННОГО ВЗАИМОДЕЙСТВИЯ</w:t>
      </w:r>
    </w:p>
    <w:p w:rsidR="00AA14D3" w:rsidRDefault="00AA14D3">
      <w:pPr>
        <w:pStyle w:val="ConsPlusNormal"/>
        <w:jc w:val="center"/>
      </w:pPr>
      <w:r>
        <w:t>РЕСПУБЛИКИ СЕВЕРНАЯ ОСЕТИЯ-АЛАНИЯ"</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640"/>
      </w:tblGrid>
      <w:tr w:rsidR="00AA14D3">
        <w:tc>
          <w:tcPr>
            <w:tcW w:w="3420" w:type="dxa"/>
          </w:tcPr>
          <w:p w:rsidR="00AA14D3" w:rsidRDefault="00AA14D3">
            <w:pPr>
              <w:pStyle w:val="ConsPlusNormal"/>
            </w:pPr>
            <w:r>
              <w:lastRenderedPageBreak/>
              <w:t>Ответственный исполнитель подпрограммы</w:t>
            </w:r>
          </w:p>
        </w:tc>
        <w:tc>
          <w:tcPr>
            <w:tcW w:w="5640"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Программно-целевые методы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640" w:type="dxa"/>
          </w:tcPr>
          <w:p w:rsidR="00AA14D3" w:rsidRDefault="00AA14D3">
            <w:pPr>
              <w:pStyle w:val="ConsPlusNormal"/>
              <w:ind w:firstLine="283"/>
            </w:pPr>
            <w:r>
              <w:t>Развитие регионального сегмента системы межведомственного электронного взаимодействия Республики Северная Осетия-Алания</w:t>
            </w:r>
          </w:p>
        </w:tc>
      </w:tr>
      <w:tr w:rsidR="00AA14D3">
        <w:tc>
          <w:tcPr>
            <w:tcW w:w="3420" w:type="dxa"/>
          </w:tcPr>
          <w:p w:rsidR="00AA14D3" w:rsidRDefault="00AA14D3">
            <w:pPr>
              <w:pStyle w:val="ConsPlusNormal"/>
            </w:pPr>
            <w:r>
              <w:t>Задачи подпрограммы</w:t>
            </w:r>
          </w:p>
        </w:tc>
        <w:tc>
          <w:tcPr>
            <w:tcW w:w="5640" w:type="dxa"/>
          </w:tcPr>
          <w:p w:rsidR="00AA14D3" w:rsidRDefault="00AA14D3">
            <w:pPr>
              <w:pStyle w:val="ConsPlusNormal"/>
              <w:ind w:firstLine="283"/>
            </w:pPr>
            <w:r>
              <w:t>Развитие информационно-коммуникационной инфраструктуры для обеспечения функционирования электронного правительства</w:t>
            </w:r>
          </w:p>
        </w:tc>
      </w:tr>
      <w:tr w:rsidR="00AA14D3">
        <w:tc>
          <w:tcPr>
            <w:tcW w:w="3420" w:type="dxa"/>
          </w:tcPr>
          <w:p w:rsidR="00AA14D3" w:rsidRDefault="00AA14D3">
            <w:pPr>
              <w:pStyle w:val="ConsPlusNormal"/>
            </w:pPr>
            <w:r>
              <w:t>Целевые индикаторы и показатели подпрограммы</w:t>
            </w:r>
          </w:p>
        </w:tc>
        <w:tc>
          <w:tcPr>
            <w:tcW w:w="5640" w:type="dxa"/>
          </w:tcPr>
          <w:p w:rsidR="00AA14D3" w:rsidRDefault="00AA14D3">
            <w:pPr>
              <w:pStyle w:val="ConsPlusNormal"/>
              <w:ind w:firstLine="283"/>
            </w:pPr>
            <w:r>
              <w:t>Доля органов исполнительной власти Республики Северная Осетия-Алания, подключенных к защищенной сети передачи данных;</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w:t>
            </w:r>
          </w:p>
          <w:p w:rsidR="00AA14D3" w:rsidRDefault="00AA14D3">
            <w:pPr>
              <w:pStyle w:val="ConsPlusNormal"/>
              <w:ind w:firstLine="283"/>
            </w:pPr>
            <w:r>
              <w:t>обеспечение бесперебойного функционирования защищенной сети передачи данных</w:t>
            </w:r>
          </w:p>
        </w:tc>
      </w:tr>
      <w:tr w:rsidR="00AA14D3">
        <w:tc>
          <w:tcPr>
            <w:tcW w:w="3420" w:type="dxa"/>
          </w:tcPr>
          <w:p w:rsidR="00AA14D3" w:rsidRDefault="00AA14D3">
            <w:pPr>
              <w:pStyle w:val="ConsPlusNormal"/>
            </w:pPr>
            <w:r>
              <w:t>Этапы и сроки реализации подпрограммы</w:t>
            </w:r>
          </w:p>
        </w:tc>
        <w:tc>
          <w:tcPr>
            <w:tcW w:w="5640" w:type="dxa"/>
          </w:tcPr>
          <w:p w:rsidR="00AA14D3" w:rsidRDefault="00AA14D3">
            <w:pPr>
              <w:pStyle w:val="ConsPlusNormal"/>
              <w:ind w:firstLine="283"/>
            </w:pPr>
            <w:r>
              <w:t>Все мероприятия подпрограммы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подпрограммы</w:t>
            </w:r>
          </w:p>
        </w:tc>
        <w:tc>
          <w:tcPr>
            <w:tcW w:w="5640" w:type="dxa"/>
            <w:tcBorders>
              <w:bottom w:val="nil"/>
            </w:tcBorders>
          </w:tcPr>
          <w:p w:rsidR="00AA14D3" w:rsidRDefault="00AA14D3">
            <w:pPr>
              <w:pStyle w:val="ConsPlusNormal"/>
            </w:pPr>
            <w:r>
              <w:t>Финансирование подпрограммы осуществляется за счет средств республиканского бюджета в объеме 11784,0 тысячи рублей, в том числе:</w:t>
            </w:r>
          </w:p>
          <w:p w:rsidR="00AA14D3" w:rsidRDefault="00AA14D3">
            <w:pPr>
              <w:pStyle w:val="ConsPlusNormal"/>
            </w:pPr>
            <w:r>
              <w:t>в 2017 году - 3928,0 тысячи рублей;</w:t>
            </w:r>
          </w:p>
          <w:p w:rsidR="00AA14D3" w:rsidRDefault="00AA14D3">
            <w:pPr>
              <w:pStyle w:val="ConsPlusNormal"/>
            </w:pPr>
            <w:r>
              <w:t>в 2018 году - 3928,0 тысячи рублей;</w:t>
            </w:r>
          </w:p>
          <w:p w:rsidR="00AA14D3" w:rsidRDefault="00AA14D3">
            <w:pPr>
              <w:pStyle w:val="ConsPlusNormal"/>
            </w:pPr>
            <w:r>
              <w:t>в 2019 году - 3928,0 тысячи рублей</w:t>
            </w:r>
          </w:p>
        </w:tc>
      </w:tr>
      <w:tr w:rsidR="00AA14D3">
        <w:tblPrEx>
          <w:tblBorders>
            <w:insideH w:val="nil"/>
          </w:tblBorders>
        </w:tblPrEx>
        <w:tc>
          <w:tcPr>
            <w:tcW w:w="9060" w:type="dxa"/>
            <w:gridSpan w:val="2"/>
            <w:tcBorders>
              <w:top w:val="nil"/>
            </w:tcBorders>
          </w:tcPr>
          <w:p w:rsidR="00AA14D3" w:rsidRDefault="00AA14D3">
            <w:pPr>
              <w:pStyle w:val="ConsPlusNormal"/>
              <w:jc w:val="both"/>
            </w:pPr>
            <w:r>
              <w:t xml:space="preserve">(в ред. </w:t>
            </w:r>
            <w:hyperlink r:id="rId16"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640"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доля органов исполнительной власти Республики Северная Осетия-Алания, подключенных к защищенной сети передачи данных, - 100%;</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 - 100%;</w:t>
            </w:r>
          </w:p>
          <w:p w:rsidR="00AA14D3" w:rsidRDefault="00AA14D3">
            <w:pPr>
              <w:pStyle w:val="ConsPlusNormal"/>
              <w:ind w:firstLine="283"/>
            </w:pPr>
            <w:r>
              <w:t>обеспечение бесперебойного функционирования защищенной сети передачи данных - не менее 90% - 100%.</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w:t>
      </w:r>
    </w:p>
    <w:p w:rsidR="00AA14D3" w:rsidRDefault="00AA14D3">
      <w:pPr>
        <w:pStyle w:val="ConsPlusNormal"/>
        <w:jc w:val="center"/>
      </w:pPr>
      <w:r>
        <w:t>включая описание 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По мере развития и проникновения ИКТ во все сферы общественной жизни органы исполнительной власти Республики Северная Осетия-Алания и органы местного самоуправления все чаще используют их для организации эффективного управления своей деятельностью и повышения качества предоставляемых населению услуг.</w:t>
      </w:r>
    </w:p>
    <w:p w:rsidR="00AA14D3" w:rsidRDefault="00AA14D3">
      <w:pPr>
        <w:pStyle w:val="ConsPlusNormal"/>
        <w:spacing w:before="200"/>
        <w:ind w:firstLine="540"/>
        <w:jc w:val="both"/>
      </w:pPr>
      <w:r>
        <w:lastRenderedPageBreak/>
        <w:t>Создание и развитие защищенной сети передачи данных Республики Северная Осетия-Алания позволило создать инфраструктуру для работы всех органов государственной власти и муниципальных образований республики, осуществляющих информационное взаимодействие, в том числе в рамках оказания государственных и муниципальных услуг.</w:t>
      </w:r>
    </w:p>
    <w:p w:rsidR="00AA14D3" w:rsidRDefault="00AA14D3">
      <w:pPr>
        <w:pStyle w:val="ConsPlusNormal"/>
        <w:spacing w:before="200"/>
        <w:ind w:firstLine="540"/>
        <w:jc w:val="both"/>
      </w:pPr>
      <w:r>
        <w:t>Подключение к защищенной сети передачи данных организаций, являющихся участниками межведомственного информационного взаимодействия, производится в соответствии с утвержденным Регламентом взаимодействия участников информационного взаимодействия, оператора единой системы межведомственного электронного взаимодействия и оператора эксплуатации инфраструктуры электронного правительства при организации межведомственного взаимодействия с использованием единой системы межведомственного электронного взаимодействия. Такой подход позволяет обеспечить выполнение требований информационной безопасности, снизить стоимость организации взаимодействия, повысить надежность и совместимость систем участников, реализовать единую службу сопровождения и эксплуатации инфраструктурных сервисов. Таким образом, данным организациям не требуется решать сложные задачи организации технического взаимодействия. Защищенная сеть передачи данных - это одна из важнейших основ успешного функционирования технической составляющей электронного правительства Республики Северная Осетия-Алания.</w:t>
      </w:r>
    </w:p>
    <w:p w:rsidR="00AA14D3" w:rsidRDefault="00AA14D3">
      <w:pPr>
        <w:pStyle w:val="ConsPlusNormal"/>
        <w:spacing w:before="200"/>
        <w:ind w:firstLine="540"/>
        <w:jc w:val="both"/>
      </w:pPr>
      <w:r>
        <w:t>Сегодня благодаря защищенной сети передачи данных в едином информационном пространстве республики работают все органы государственной власти Республики Северная Осетия-Алания и органы местного самоуправления муниципальных образований.</w:t>
      </w:r>
    </w:p>
    <w:p w:rsidR="00AA14D3" w:rsidRDefault="00AA14D3">
      <w:pPr>
        <w:pStyle w:val="ConsPlusNormal"/>
        <w:spacing w:before="200"/>
        <w:ind w:firstLine="540"/>
        <w:jc w:val="both"/>
      </w:pPr>
      <w:r>
        <w:t>В 2017 - 2019 годах ожидается снижение темпов роста количества организаций, подключаемых к защищенной сети передачи данных. Но в связи с переводом большинства протекающих процессов в учреждениях в электронный вид (электронная бухгалтерия, электронные закупки, электронный документооборот), переходом на электронное межведомственное взаимодействие, централизацией хранения данных с постоянным удаленным доступом удаленных друг от друга структурных подразделений одного учреждения возникает необходимость увеличения скорости передачи данных для конечного пользователя.</w:t>
      </w:r>
    </w:p>
    <w:p w:rsidR="00AA14D3" w:rsidRDefault="00AA14D3">
      <w:pPr>
        <w:pStyle w:val="ConsPlusNormal"/>
        <w:spacing w:before="200"/>
        <w:ind w:firstLine="540"/>
        <w:jc w:val="both"/>
      </w:pPr>
      <w:r>
        <w:t>При этом в связи с увеличением количества организаций и пользователей, подключенных к защищенной сети передачи данных, увеличился межсетевой трафик, что приводит к постепенному понижению скорости передачи данных в сети.</w:t>
      </w:r>
    </w:p>
    <w:p w:rsidR="00AA14D3" w:rsidRDefault="00AA14D3">
      <w:pPr>
        <w:pStyle w:val="ConsPlusNormal"/>
        <w:spacing w:before="200"/>
        <w:ind w:firstLine="540"/>
        <w:jc w:val="both"/>
      </w:pPr>
      <w:r>
        <w:t>Также с развитием информационных технологий возрастают требования к специалистам по информационной безопасности, которых по-прежнему не хватает. Эта проблема касается всех органов исполнительной власти Республики Северная Осетия-Алания и органов местного самоуправления, где из-за небольшой зарплаты существует проблема либо текучести обученных специалистов, либо их отсутствие в принципе. Все это приводит к значительному снижению безопасности функционирования информационных систем и эффективности использования ИКТ в деятельности органов государственной власти и местного самоуправления.</w:t>
      </w:r>
    </w:p>
    <w:p w:rsidR="00AA14D3" w:rsidRDefault="00AA14D3">
      <w:pPr>
        <w:pStyle w:val="ConsPlusNormal"/>
        <w:spacing w:before="200"/>
        <w:ind w:firstLine="540"/>
        <w:jc w:val="both"/>
      </w:pPr>
      <w:r>
        <w:t>В целях организации эффективной системы защиты информации на территории республики необходимо осуществлять подготовку, переподготовку и повышение квалификации специалистов в области защиты государственной тайны и информационной безопасности, а также сотрудников, эксплуатирующих объекты информатизации органов государственной власти и органов местного самоуправления.</w:t>
      </w:r>
    </w:p>
    <w:p w:rsidR="00AA14D3" w:rsidRDefault="00AA14D3">
      <w:pPr>
        <w:pStyle w:val="ConsPlusNormal"/>
        <w:spacing w:before="200"/>
        <w:ind w:firstLine="540"/>
        <w:jc w:val="both"/>
      </w:pPr>
      <w:r>
        <w:t>В целях активизации деятельности по защите конфиденциальной информации и персональных данных необходимо планирование работ по приведению автоматизированных информационных систем ведомств в соответствие с требованиями безопасности информации, а также их последующей аттестации по требованиям безопасности информации. Аттестация предусматривает комплексную проверку (аттестационные испытания) защищаемого объекта информатизации в реальных условиях эксплуатации с целью оценки соответствия применяемого комплекса мер и средств защиты требуемому уровню безопасности информации.</w:t>
      </w:r>
    </w:p>
    <w:p w:rsidR="00AA14D3" w:rsidRDefault="00AA14D3">
      <w:pPr>
        <w:pStyle w:val="ConsPlusNormal"/>
        <w:spacing w:before="200"/>
        <w:ind w:firstLine="540"/>
        <w:jc w:val="both"/>
      </w:pPr>
      <w:r>
        <w:t>В связи с активным процессом перевода государственных и муниципальных услуг в электронный вид необходимо учитывать, что в информационных системах органов власти обрабатывается большой объем данных о жителях Российской Федерации.</w:t>
      </w:r>
    </w:p>
    <w:p w:rsidR="00AA14D3" w:rsidRDefault="00AA14D3">
      <w:pPr>
        <w:pStyle w:val="ConsPlusNormal"/>
        <w:spacing w:before="200"/>
        <w:ind w:firstLine="540"/>
        <w:jc w:val="both"/>
      </w:pPr>
      <w:r>
        <w:t xml:space="preserve">Вступивший в силу с 1 июля 2011 года Федеральный </w:t>
      </w:r>
      <w:hyperlink r:id="rId17" w:history="1">
        <w:r>
          <w:rPr>
            <w:color w:val="0000FF"/>
          </w:rPr>
          <w:t>закон</w:t>
        </w:r>
      </w:hyperlink>
      <w:r>
        <w:t xml:space="preserve"> от 27 июля 2006 года N 152-ФЗ "О персональных данных" предъявляет к организациям, обрабатывающим персональные данные граждан, строгие требования по организации защиты такой информации.</w:t>
      </w:r>
    </w:p>
    <w:p w:rsidR="00AA14D3" w:rsidRDefault="00AA14D3">
      <w:pPr>
        <w:pStyle w:val="ConsPlusNormal"/>
        <w:spacing w:before="200"/>
        <w:ind w:firstLine="540"/>
        <w:jc w:val="both"/>
      </w:pPr>
      <w:r>
        <w:lastRenderedPageBreak/>
        <w:t>Ключевыми моментами в обеспечении безопасности персональных данных в информационных системах являются: использование сертифицированных средств защиты информации, разработка и внедрение пакета организационно-распорядительных документов, а также проведение оценки соответствия рабочих мест требованиям безопасности информации.</w:t>
      </w:r>
    </w:p>
    <w:p w:rsidR="00AA14D3" w:rsidRDefault="00AA14D3">
      <w:pPr>
        <w:pStyle w:val="ConsPlusNormal"/>
        <w:spacing w:before="200"/>
        <w:ind w:firstLine="540"/>
        <w:jc w:val="both"/>
      </w:pPr>
      <w:r>
        <w:t>В целях обеспечения безопасности персональных данных были реализованы мероприятия по обеспечению защиты и аттестации серверного сегмента системы межведомственного электронного взаимодействия Республики Северная Осетия-Алания и 80 автоматизированных рабочих мест, расположенных в органах исполнительной власти Республики Северная Осетия-Алания и администрациях местного самоуправления муниципальных образований, являющихся участниками межведомственного электронного взаимодействия при оказании государственных и муниципальных услуг.</w:t>
      </w:r>
    </w:p>
    <w:p w:rsidR="00AA14D3" w:rsidRDefault="00AA14D3">
      <w:pPr>
        <w:pStyle w:val="ConsPlusNormal"/>
        <w:spacing w:before="200"/>
        <w:ind w:firstLine="540"/>
        <w:jc w:val="both"/>
      </w:pPr>
      <w:r>
        <w:t>В рамках координации работ органов исполнительной власти Республики Северная Осетия-Алания по обеспечению информационной безопасности ведомственных информационных систем в 2016 году осуществлялась разработка технических заданий и подготовка к осуществлению работ по защите ведомственных информационных систем</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 реализации</w:t>
      </w:r>
    </w:p>
    <w:p w:rsidR="00AA14D3" w:rsidRDefault="00AA14D3">
      <w:pPr>
        <w:pStyle w:val="ConsPlusNormal"/>
        <w:jc w:val="center"/>
      </w:pPr>
      <w:r>
        <w:t>подпрограммы, цели, задачи и показатели (индикаторы)</w:t>
      </w:r>
    </w:p>
    <w:p w:rsidR="00AA14D3" w:rsidRDefault="00AA14D3">
      <w:pPr>
        <w:pStyle w:val="ConsPlusNormal"/>
        <w:jc w:val="center"/>
      </w:pPr>
      <w:r>
        <w:t>достижения целей и решения задач, описание основных</w:t>
      </w:r>
    </w:p>
    <w:p w:rsidR="00AA14D3" w:rsidRDefault="00AA14D3">
      <w:pPr>
        <w:pStyle w:val="ConsPlusNormal"/>
        <w:jc w:val="center"/>
      </w:pPr>
      <w:r>
        <w:t>ожидаемых конечных результатов подпрограммы,</w:t>
      </w:r>
    </w:p>
    <w:p w:rsidR="00AA14D3" w:rsidRDefault="00AA14D3">
      <w:pPr>
        <w:pStyle w:val="ConsPlusNormal"/>
        <w:jc w:val="center"/>
      </w:pPr>
      <w:r>
        <w:t>сроков 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w:t>
      </w:r>
    </w:p>
    <w:p w:rsidR="00AA14D3" w:rsidRDefault="00AA14D3">
      <w:pPr>
        <w:pStyle w:val="ConsPlusNormal"/>
        <w:jc w:val="center"/>
      </w:pPr>
      <w:r>
        <w:t>в сфере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18"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государственной </w:t>
      </w:r>
      <w:hyperlink r:id="rId19"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20"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развитие регионального сегмента системы межведомственного электронного взаимодействия органов исполнительной власти Республики Северная Осетия-Алания и органов местного самоуправления.</w:t>
      </w:r>
    </w:p>
    <w:p w:rsidR="00AA14D3" w:rsidRDefault="00AA14D3">
      <w:pPr>
        <w:pStyle w:val="ConsPlusNormal"/>
        <w:spacing w:before="200"/>
        <w:ind w:firstLine="540"/>
        <w:jc w:val="both"/>
      </w:pPr>
      <w:r>
        <w:t>Для достижения поставленной цели необходимо решить задачу по развитию информационно-коммуникационной инфраструктуры для обеспечения функционирования электронного правительства.</w:t>
      </w:r>
    </w:p>
    <w:p w:rsidR="00AA14D3" w:rsidRDefault="00AA14D3">
      <w:pPr>
        <w:pStyle w:val="ConsPlusNormal"/>
        <w:spacing w:before="200"/>
        <w:ind w:firstLine="540"/>
        <w:jc w:val="both"/>
      </w:pPr>
      <w:r>
        <w:t>Вместе с тем необходимо обеспечить функционирование и интеграцию информационных систем Республики Северная Осетия-Алания в инфраструктуру электронного правительства для обеспечения эффективного управления и функционирования, а также реализовать мероприятия по обеспечению защиты прав граждан при обработке их персональных данных в информационных системах Республики Северная Осетия-Алания и защиту информационных ресурсов и информационных систем Республики Северная Осетия-Алания от несанкционированного доступа.</w:t>
      </w:r>
    </w:p>
    <w:p w:rsidR="00AA14D3" w:rsidRDefault="00AA14D3">
      <w:pPr>
        <w:pStyle w:val="ConsPlusNormal"/>
        <w:ind w:firstLine="540"/>
        <w:jc w:val="both"/>
      </w:pPr>
    </w:p>
    <w:p w:rsidR="00AA14D3" w:rsidRDefault="00AA14D3">
      <w:pPr>
        <w:pStyle w:val="ConsPlusNormal"/>
        <w:jc w:val="center"/>
        <w:outlineLvl w:val="3"/>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подпрограммы представлены в </w:t>
      </w:r>
      <w:hyperlink w:anchor="P1514"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3"/>
      </w:pPr>
      <w:r>
        <w:t>2.4. Ожидаемые конечные результаты подпрограммы</w:t>
      </w:r>
    </w:p>
    <w:p w:rsidR="00AA14D3" w:rsidRDefault="00AA14D3">
      <w:pPr>
        <w:pStyle w:val="ConsPlusNormal"/>
        <w:ind w:firstLine="540"/>
        <w:jc w:val="both"/>
      </w:pPr>
    </w:p>
    <w:p w:rsidR="00AA14D3" w:rsidRDefault="00AA14D3">
      <w:pPr>
        <w:pStyle w:val="ConsPlusNormal"/>
        <w:ind w:firstLine="540"/>
        <w:jc w:val="both"/>
      </w:pPr>
      <w:r>
        <w:t>К 2020 году планируется достижение следующих результатов:</w:t>
      </w:r>
    </w:p>
    <w:p w:rsidR="00AA14D3" w:rsidRDefault="00AA14D3">
      <w:pPr>
        <w:pStyle w:val="ConsPlusNormal"/>
        <w:spacing w:before="200"/>
        <w:ind w:firstLine="540"/>
        <w:jc w:val="both"/>
      </w:pPr>
      <w:r>
        <w:t xml:space="preserve">доля органов исполнительной власти Республики Северная Осетия-Алания, подключенных к </w:t>
      </w:r>
      <w:r>
        <w:lastRenderedPageBreak/>
        <w:t>защищенной сети передачи данных, - 100%;</w:t>
      </w:r>
    </w:p>
    <w:p w:rsidR="00AA14D3" w:rsidRDefault="00AA14D3">
      <w:pPr>
        <w:pStyle w:val="ConsPlusNormal"/>
        <w:spacing w:before="200"/>
        <w:ind w:firstLine="540"/>
        <w:jc w:val="both"/>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 - 100%;</w:t>
      </w:r>
    </w:p>
    <w:p w:rsidR="00AA14D3" w:rsidRDefault="00AA14D3">
      <w:pPr>
        <w:pStyle w:val="ConsPlusNormal"/>
        <w:spacing w:before="200"/>
        <w:ind w:firstLine="540"/>
        <w:jc w:val="both"/>
      </w:pPr>
      <w:r>
        <w:t>обеспечение бесперебойного функционирования защищенной сети передачи данных - не менее 90% - 100%.</w:t>
      </w:r>
    </w:p>
    <w:p w:rsidR="00AA14D3" w:rsidRDefault="00AA14D3">
      <w:pPr>
        <w:pStyle w:val="ConsPlusNormal"/>
        <w:ind w:firstLine="540"/>
        <w:jc w:val="both"/>
      </w:pPr>
    </w:p>
    <w:p w:rsidR="00AA14D3" w:rsidRDefault="00AA14D3">
      <w:pPr>
        <w:pStyle w:val="ConsPlusNormal"/>
        <w:jc w:val="center"/>
        <w:outlineLvl w:val="3"/>
      </w:pPr>
      <w:r>
        <w:t>2.5.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основных мероприятий:</w:t>
      </w:r>
    </w:p>
    <w:p w:rsidR="00AA14D3" w:rsidRDefault="00AA14D3">
      <w:pPr>
        <w:pStyle w:val="ConsPlusNormal"/>
        <w:spacing w:before="200"/>
        <w:ind w:firstLine="540"/>
        <w:jc w:val="both"/>
      </w:pPr>
      <w:r>
        <w:t>основное мероприятие 1 "Создание защищенной сети передачи данных Республики Северная Осетия-Алания" предполагает подключение всех органов государственной власти Республики Северная Осетия-Алания и администраций местного самоуправления муниципальных образований к защищенной сети передачи данных;</w:t>
      </w:r>
    </w:p>
    <w:p w:rsidR="00AA14D3" w:rsidRDefault="00AA14D3">
      <w:pPr>
        <w:pStyle w:val="ConsPlusNormal"/>
        <w:spacing w:before="200"/>
        <w:ind w:firstLine="540"/>
        <w:jc w:val="both"/>
      </w:pPr>
      <w:r>
        <w:t>основное мероприятие 2 "Обеспечение функционирования защищенной сети передачи данных Республики Северная Осетия-Алания" предполагает реализацию мероприятий, направленных на поддержание работоспособности и техническое сопровождение защищенной сети передачи данных;</w:t>
      </w:r>
    </w:p>
    <w:p w:rsidR="00AA14D3" w:rsidRDefault="00AA14D3">
      <w:pPr>
        <w:pStyle w:val="ConsPlusNormal"/>
        <w:spacing w:before="200"/>
        <w:ind w:firstLine="540"/>
        <w:jc w:val="both"/>
      </w:pPr>
      <w:r>
        <w:t>основное мероприятие 3 "Реализация мероприятий, направленных на обеспечение защиты персональных данных и информации, обрабатываемой в информационных системах Республики Северная Осетия-Алания", предполагает внедрение программно-аппаратных комплексов защиты данных и информации, а также аттестацию автоматизированных рабочих мест.</w:t>
      </w:r>
    </w:p>
    <w:p w:rsidR="00AA14D3" w:rsidRDefault="00AA14D3">
      <w:pPr>
        <w:pStyle w:val="ConsPlusNormal"/>
        <w:spacing w:before="200"/>
        <w:ind w:firstLine="540"/>
        <w:jc w:val="both"/>
      </w:pPr>
      <w:r>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1883"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республиканского бюджета в объеме 11784,0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560"/>
        <w:gridCol w:w="1560"/>
        <w:gridCol w:w="1680"/>
        <w:gridCol w:w="1800"/>
      </w:tblGrid>
      <w:tr w:rsidR="00AA14D3">
        <w:tc>
          <w:tcPr>
            <w:tcW w:w="2460" w:type="dxa"/>
            <w:vMerge w:val="restart"/>
          </w:tcPr>
          <w:p w:rsidR="00AA14D3" w:rsidRDefault="00AA14D3">
            <w:pPr>
              <w:pStyle w:val="ConsPlusNormal"/>
              <w:jc w:val="center"/>
            </w:pPr>
            <w:r>
              <w:t>Источники финансирования</w:t>
            </w:r>
          </w:p>
        </w:tc>
        <w:tc>
          <w:tcPr>
            <w:tcW w:w="1560" w:type="dxa"/>
            <w:vMerge w:val="restart"/>
          </w:tcPr>
          <w:p w:rsidR="00AA14D3" w:rsidRDefault="00AA14D3">
            <w:pPr>
              <w:pStyle w:val="ConsPlusNormal"/>
              <w:jc w:val="center"/>
            </w:pPr>
            <w:r>
              <w:t>2017 - 2019 годы</w:t>
            </w:r>
          </w:p>
        </w:tc>
        <w:tc>
          <w:tcPr>
            <w:tcW w:w="5040" w:type="dxa"/>
            <w:gridSpan w:val="3"/>
          </w:tcPr>
          <w:p w:rsidR="00AA14D3" w:rsidRDefault="00AA14D3">
            <w:pPr>
              <w:pStyle w:val="ConsPlusNormal"/>
              <w:jc w:val="center"/>
            </w:pPr>
            <w:r>
              <w:t>В том числе</w:t>
            </w:r>
          </w:p>
        </w:tc>
      </w:tr>
      <w:tr w:rsidR="00AA14D3">
        <w:tc>
          <w:tcPr>
            <w:tcW w:w="2460" w:type="dxa"/>
            <w:vMerge/>
          </w:tcPr>
          <w:p w:rsidR="00AA14D3" w:rsidRDefault="00AA14D3"/>
        </w:tc>
        <w:tc>
          <w:tcPr>
            <w:tcW w:w="1560"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60" w:type="dxa"/>
          </w:tcPr>
          <w:p w:rsidR="00AA14D3" w:rsidRDefault="00AA14D3">
            <w:pPr>
              <w:pStyle w:val="ConsPlusNormal"/>
              <w:jc w:val="center"/>
            </w:pPr>
            <w:r>
              <w:t>Республиканский бюджет</w:t>
            </w:r>
          </w:p>
        </w:tc>
        <w:tc>
          <w:tcPr>
            <w:tcW w:w="1560" w:type="dxa"/>
          </w:tcPr>
          <w:p w:rsidR="00AA14D3" w:rsidRDefault="00AA14D3">
            <w:pPr>
              <w:pStyle w:val="ConsPlusNormal"/>
              <w:jc w:val="center"/>
            </w:pPr>
            <w:r>
              <w:t>11784,0</w:t>
            </w:r>
          </w:p>
        </w:tc>
        <w:tc>
          <w:tcPr>
            <w:tcW w:w="1560" w:type="dxa"/>
          </w:tcPr>
          <w:p w:rsidR="00AA14D3" w:rsidRDefault="00AA14D3">
            <w:pPr>
              <w:pStyle w:val="ConsPlusNormal"/>
              <w:jc w:val="center"/>
            </w:pPr>
            <w:r>
              <w:t>3928,0</w:t>
            </w:r>
          </w:p>
        </w:tc>
        <w:tc>
          <w:tcPr>
            <w:tcW w:w="1680" w:type="dxa"/>
          </w:tcPr>
          <w:p w:rsidR="00AA14D3" w:rsidRDefault="00AA14D3">
            <w:pPr>
              <w:pStyle w:val="ConsPlusNormal"/>
              <w:jc w:val="center"/>
            </w:pPr>
            <w:r>
              <w:t>3928,0</w:t>
            </w:r>
          </w:p>
        </w:tc>
        <w:tc>
          <w:tcPr>
            <w:tcW w:w="1800" w:type="dxa"/>
          </w:tcPr>
          <w:p w:rsidR="00AA14D3" w:rsidRDefault="00AA14D3">
            <w:pPr>
              <w:pStyle w:val="ConsPlusNormal"/>
              <w:jc w:val="center"/>
            </w:pPr>
            <w:r>
              <w:t>3928,0</w:t>
            </w:r>
          </w:p>
        </w:tc>
      </w:tr>
      <w:tr w:rsidR="00AA14D3">
        <w:tc>
          <w:tcPr>
            <w:tcW w:w="2460" w:type="dxa"/>
          </w:tcPr>
          <w:p w:rsidR="00AA14D3" w:rsidRDefault="00AA14D3">
            <w:pPr>
              <w:pStyle w:val="ConsPlusNormal"/>
              <w:jc w:val="center"/>
            </w:pPr>
            <w:r>
              <w:t>ВСЕГО</w:t>
            </w:r>
          </w:p>
        </w:tc>
        <w:tc>
          <w:tcPr>
            <w:tcW w:w="1560" w:type="dxa"/>
          </w:tcPr>
          <w:p w:rsidR="00AA14D3" w:rsidRDefault="00AA14D3">
            <w:pPr>
              <w:pStyle w:val="ConsPlusNormal"/>
              <w:jc w:val="center"/>
            </w:pPr>
            <w:r>
              <w:t>11784,0</w:t>
            </w:r>
          </w:p>
        </w:tc>
        <w:tc>
          <w:tcPr>
            <w:tcW w:w="1560" w:type="dxa"/>
          </w:tcPr>
          <w:p w:rsidR="00AA14D3" w:rsidRDefault="00AA14D3">
            <w:pPr>
              <w:pStyle w:val="ConsPlusNormal"/>
              <w:jc w:val="center"/>
            </w:pPr>
            <w:r>
              <w:t>3928,0</w:t>
            </w:r>
          </w:p>
        </w:tc>
        <w:tc>
          <w:tcPr>
            <w:tcW w:w="1680" w:type="dxa"/>
          </w:tcPr>
          <w:p w:rsidR="00AA14D3" w:rsidRDefault="00AA14D3">
            <w:pPr>
              <w:pStyle w:val="ConsPlusNormal"/>
              <w:jc w:val="center"/>
            </w:pPr>
            <w:r>
              <w:t>3928,0</w:t>
            </w:r>
          </w:p>
        </w:tc>
        <w:tc>
          <w:tcPr>
            <w:tcW w:w="1800" w:type="dxa"/>
          </w:tcPr>
          <w:p w:rsidR="00AA14D3" w:rsidRDefault="00AA14D3">
            <w:pPr>
              <w:pStyle w:val="ConsPlusNormal"/>
              <w:jc w:val="center"/>
            </w:pPr>
            <w:r>
              <w:t>3928,0</w:t>
            </w:r>
          </w:p>
        </w:tc>
      </w:tr>
    </w:tbl>
    <w:p w:rsidR="00AA14D3" w:rsidRDefault="00AA14D3">
      <w:pPr>
        <w:pStyle w:val="ConsPlusNormal"/>
        <w:jc w:val="both"/>
      </w:pPr>
      <w:r>
        <w:t xml:space="preserve">(в ред. </w:t>
      </w:r>
      <w:hyperlink r:id="rId21"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подпрограммы представлены в </w:t>
      </w:r>
      <w:hyperlink w:anchor="P2187"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lastRenderedPageBreak/>
        <w:t xml:space="preserve">Основные меры правового регулирования в рамках реализации подпрограмм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 мер</w:t>
      </w:r>
    </w:p>
    <w:p w:rsidR="00AA14D3" w:rsidRDefault="00AA14D3">
      <w:pPr>
        <w:pStyle w:val="ConsPlusNormal"/>
        <w:jc w:val="center"/>
      </w:pPr>
      <w:r>
        <w:t>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подпрограммы,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подпрограммы.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подпрограммы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t>2) низкая эффективность реализации мероприятий подпрограммы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подпрограммы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 в рамках подпрограммы.</w:t>
      </w:r>
    </w:p>
    <w:p w:rsidR="00AA14D3" w:rsidRDefault="00AA14D3">
      <w:pPr>
        <w:pStyle w:val="ConsPlusNormal"/>
        <w:spacing w:before="200"/>
        <w:ind w:firstLine="540"/>
        <w:jc w:val="both"/>
      </w:pPr>
      <w:r>
        <w:t>Способ минимизации: планируется обеспечить реализацию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2" w:name="P628"/>
      <w:bookmarkEnd w:id="2"/>
      <w:r>
        <w:t>ПАСПОРТ</w:t>
      </w:r>
    </w:p>
    <w:p w:rsidR="00AA14D3" w:rsidRDefault="00AA14D3">
      <w:pPr>
        <w:pStyle w:val="ConsPlusNormal"/>
        <w:jc w:val="center"/>
      </w:pPr>
      <w:r>
        <w:t>ПОДПРОГРАММЫ 2 "СОЗДАНИЕ И ОБЕСПЕЧЕНИЕ ФУНКЦИОНИРОВАНИЯ</w:t>
      </w:r>
    </w:p>
    <w:p w:rsidR="00AA14D3" w:rsidRDefault="00AA14D3">
      <w:pPr>
        <w:pStyle w:val="ConsPlusNormal"/>
        <w:jc w:val="center"/>
      </w:pPr>
      <w:r>
        <w:t>ИНФОРМАЦИОННЫХ СИСТЕМ РЕСПУБЛИКИ СЕВЕРНАЯ ОСЕТИЯ-АЛАНИЯ"</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544"/>
      </w:tblGrid>
      <w:tr w:rsidR="00AA14D3">
        <w:tc>
          <w:tcPr>
            <w:tcW w:w="3420" w:type="dxa"/>
          </w:tcPr>
          <w:p w:rsidR="00AA14D3" w:rsidRDefault="00AA14D3">
            <w:pPr>
              <w:pStyle w:val="ConsPlusNormal"/>
            </w:pPr>
            <w:r>
              <w:t>Ответственный исполнитель подпрограммы</w:t>
            </w:r>
          </w:p>
        </w:tc>
        <w:tc>
          <w:tcPr>
            <w:tcW w:w="5544"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Программно-целевые методы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544" w:type="dxa"/>
          </w:tcPr>
          <w:p w:rsidR="00AA14D3" w:rsidRDefault="00AA14D3">
            <w:pPr>
              <w:pStyle w:val="ConsPlusNormal"/>
              <w:ind w:firstLine="283"/>
            </w:pPr>
            <w:r>
              <w:t>Создание и обеспечение функционирования информационных систем Республики Северная Осетия-Алания</w:t>
            </w:r>
          </w:p>
        </w:tc>
      </w:tr>
      <w:tr w:rsidR="00AA14D3">
        <w:tc>
          <w:tcPr>
            <w:tcW w:w="3420" w:type="dxa"/>
          </w:tcPr>
          <w:p w:rsidR="00AA14D3" w:rsidRDefault="00AA14D3">
            <w:pPr>
              <w:pStyle w:val="ConsPlusNormal"/>
            </w:pPr>
            <w:r>
              <w:t>Задачи подпрограммы</w:t>
            </w:r>
          </w:p>
        </w:tc>
        <w:tc>
          <w:tcPr>
            <w:tcW w:w="5544" w:type="dxa"/>
          </w:tcPr>
          <w:p w:rsidR="00AA14D3" w:rsidRDefault="00AA14D3">
            <w:pPr>
              <w:pStyle w:val="ConsPlusNormal"/>
              <w:ind w:firstLine="283"/>
            </w:pPr>
            <w:r>
              <w:t xml:space="preserve">Обеспечение межведомственного электронного </w:t>
            </w:r>
            <w:r>
              <w:lastRenderedPageBreak/>
              <w:t>взаимодействия федеральных, региональных и муниципальных ведомств;</w:t>
            </w:r>
          </w:p>
          <w:p w:rsidR="00AA14D3" w:rsidRDefault="00AA14D3">
            <w:pPr>
              <w:pStyle w:val="ConsPlusNormal"/>
              <w:ind w:firstLine="283"/>
            </w:pPr>
            <w:r>
              <w:t>обеспечение ведения электронной похозяйственной книги муниципальными органами</w:t>
            </w:r>
          </w:p>
        </w:tc>
      </w:tr>
      <w:tr w:rsidR="00AA14D3">
        <w:tc>
          <w:tcPr>
            <w:tcW w:w="3420" w:type="dxa"/>
          </w:tcPr>
          <w:p w:rsidR="00AA14D3" w:rsidRDefault="00AA14D3">
            <w:pPr>
              <w:pStyle w:val="ConsPlusNormal"/>
            </w:pPr>
            <w:r>
              <w:lastRenderedPageBreak/>
              <w:t>Целевые индикаторы и показатели подпрограммы</w:t>
            </w:r>
          </w:p>
        </w:tc>
        <w:tc>
          <w:tcPr>
            <w:tcW w:w="5544" w:type="dxa"/>
          </w:tcPr>
          <w:p w:rsidR="00AA14D3" w:rsidRDefault="00AA14D3">
            <w:pPr>
              <w:pStyle w:val="ConsPlusNormal"/>
              <w:ind w:firstLine="283"/>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w:t>
            </w:r>
          </w:p>
          <w:p w:rsidR="00AA14D3" w:rsidRDefault="00AA14D3">
            <w:pPr>
              <w:pStyle w:val="ConsPlusNormal"/>
              <w:ind w:firstLine="283"/>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межведомственного электронного взаимодействия;</w:t>
            </w:r>
          </w:p>
          <w:p w:rsidR="00AA14D3" w:rsidRDefault="00AA14D3">
            <w:pPr>
              <w:pStyle w:val="ConsPlusNormal"/>
              <w:ind w:firstLine="283"/>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w:t>
            </w:r>
          </w:p>
          <w:p w:rsidR="00AA14D3" w:rsidRDefault="00AA14D3">
            <w:pPr>
              <w:pStyle w:val="ConsPlusNormal"/>
              <w:ind w:firstLine="283"/>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электронной похозяйственной книги</w:t>
            </w:r>
          </w:p>
        </w:tc>
      </w:tr>
      <w:tr w:rsidR="00AA14D3">
        <w:tblPrEx>
          <w:tblBorders>
            <w:insideH w:val="nil"/>
          </w:tblBorders>
        </w:tblPrEx>
        <w:tc>
          <w:tcPr>
            <w:tcW w:w="896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80"/>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both"/>
                  </w:pPr>
                  <w:r>
                    <w:rPr>
                      <w:color w:val="392C69"/>
                    </w:rPr>
                    <w:t>КонсультантПлюс: примечание.</w:t>
                  </w:r>
                </w:p>
                <w:p w:rsidR="00AA14D3" w:rsidRDefault="00AA14D3">
                  <w:pPr>
                    <w:pStyle w:val="ConsPlusNormal"/>
                    <w:jc w:val="both"/>
                  </w:pPr>
                  <w:r>
                    <w:rPr>
                      <w:color w:val="392C69"/>
                    </w:rPr>
                    <w:t>В официальном тексте документа, видимо, допущена опечатка: имеется в виду подпрограмма, а не программа.</w:t>
                  </w:r>
                </w:p>
              </w:tc>
            </w:tr>
          </w:tbl>
          <w:p w:rsidR="00AA14D3" w:rsidRDefault="00AA14D3"/>
        </w:tc>
      </w:tr>
      <w:tr w:rsidR="00AA14D3">
        <w:tblPrEx>
          <w:tblBorders>
            <w:insideH w:val="nil"/>
          </w:tblBorders>
        </w:tblPrEx>
        <w:tc>
          <w:tcPr>
            <w:tcW w:w="3420" w:type="dxa"/>
            <w:tcBorders>
              <w:top w:val="nil"/>
            </w:tcBorders>
          </w:tcPr>
          <w:p w:rsidR="00AA14D3" w:rsidRDefault="00AA14D3">
            <w:pPr>
              <w:pStyle w:val="ConsPlusNormal"/>
            </w:pPr>
            <w:r>
              <w:t>Этапы и сроки реализации подпрограммы</w:t>
            </w:r>
          </w:p>
        </w:tc>
        <w:tc>
          <w:tcPr>
            <w:tcW w:w="5544" w:type="dxa"/>
            <w:tcBorders>
              <w:top w:val="nil"/>
            </w:tcBorders>
          </w:tcPr>
          <w:p w:rsidR="00AA14D3" w:rsidRDefault="00AA14D3">
            <w:pPr>
              <w:pStyle w:val="ConsPlusNormal"/>
              <w:ind w:firstLine="283"/>
            </w:pPr>
            <w:r>
              <w:t>Все мероприятия 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подпрограммы</w:t>
            </w:r>
          </w:p>
        </w:tc>
        <w:tc>
          <w:tcPr>
            <w:tcW w:w="5544" w:type="dxa"/>
            <w:tcBorders>
              <w:bottom w:val="nil"/>
            </w:tcBorders>
          </w:tcPr>
          <w:p w:rsidR="00AA14D3" w:rsidRDefault="00AA14D3">
            <w:pPr>
              <w:pStyle w:val="ConsPlusNormal"/>
            </w:pPr>
            <w:r>
              <w:t>Финансирование подпрограммы осуществляется за счет средств республиканского бюджета в объеме 16500,0 тысяч рублей, в том числе:</w:t>
            </w:r>
          </w:p>
          <w:p w:rsidR="00AA14D3" w:rsidRDefault="00AA14D3">
            <w:pPr>
              <w:pStyle w:val="ConsPlusNormal"/>
            </w:pPr>
            <w:r>
              <w:t>в 2017 году - 5500,0 тысячи рублей;</w:t>
            </w:r>
          </w:p>
          <w:p w:rsidR="00AA14D3" w:rsidRDefault="00AA14D3">
            <w:pPr>
              <w:pStyle w:val="ConsPlusNormal"/>
            </w:pPr>
            <w:r>
              <w:t>в 2018 году - 5500,0 тысячи рублей;</w:t>
            </w:r>
          </w:p>
          <w:p w:rsidR="00AA14D3" w:rsidRDefault="00AA14D3">
            <w:pPr>
              <w:pStyle w:val="ConsPlusNormal"/>
            </w:pPr>
            <w:r>
              <w:t>в 2019 году - 5500,0 тысячи рублей</w:t>
            </w:r>
          </w:p>
        </w:tc>
      </w:tr>
      <w:tr w:rsidR="00AA14D3">
        <w:tblPrEx>
          <w:tblBorders>
            <w:insideH w:val="nil"/>
          </w:tblBorders>
        </w:tblPrEx>
        <w:tc>
          <w:tcPr>
            <w:tcW w:w="8964" w:type="dxa"/>
            <w:gridSpan w:val="2"/>
            <w:tcBorders>
              <w:top w:val="nil"/>
            </w:tcBorders>
          </w:tcPr>
          <w:p w:rsidR="00AA14D3" w:rsidRDefault="00AA14D3">
            <w:pPr>
              <w:pStyle w:val="ConsPlusNormal"/>
              <w:jc w:val="both"/>
            </w:pPr>
            <w:r>
              <w:t xml:space="preserve">(в ред. </w:t>
            </w:r>
            <w:hyperlink r:id="rId23"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544"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 - 100%;</w:t>
            </w:r>
          </w:p>
          <w:p w:rsidR="00AA14D3" w:rsidRDefault="00AA14D3">
            <w:pPr>
              <w:pStyle w:val="ConsPlusNormal"/>
              <w:ind w:firstLine="283"/>
            </w:pPr>
            <w:r>
              <w:t xml:space="preserve">доля администраций местного самоуправления </w:t>
            </w:r>
            <w:r>
              <w:lastRenderedPageBreak/>
              <w:t>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 - 100%;</w:t>
            </w:r>
          </w:p>
          <w:p w:rsidR="00AA14D3" w:rsidRDefault="00AA14D3">
            <w:pPr>
              <w:pStyle w:val="ConsPlusNormal"/>
              <w:ind w:firstLine="283"/>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 - 100%;</w:t>
            </w:r>
          </w:p>
          <w:p w:rsidR="00AA14D3" w:rsidRDefault="00AA14D3">
            <w:pPr>
              <w:pStyle w:val="ConsPlusNormal"/>
              <w:ind w:firstLine="283"/>
            </w:pPr>
            <w:r>
              <w:t>обеспечение бесперебойного функционирования системы межведомственного электронного взаимодействия - не менее 90% - 100%;</w:t>
            </w:r>
          </w:p>
          <w:p w:rsidR="00AA14D3" w:rsidRDefault="00AA14D3">
            <w:pPr>
              <w:pStyle w:val="ConsPlusNormal"/>
              <w:ind w:firstLine="283"/>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 - 100%;</w:t>
            </w:r>
          </w:p>
          <w:p w:rsidR="00AA14D3" w:rsidRDefault="00AA14D3">
            <w:pPr>
              <w:pStyle w:val="ConsPlusNormal"/>
              <w:ind w:firstLine="283"/>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 - 100%;</w:t>
            </w:r>
          </w:p>
          <w:p w:rsidR="00AA14D3" w:rsidRDefault="00AA14D3">
            <w:pPr>
              <w:pStyle w:val="ConsPlusNormal"/>
              <w:ind w:firstLine="283"/>
            </w:pPr>
            <w:r>
              <w:t>обеспечение бесперебойного функционирования системы электронной похозяйственной книги - не менее 90% - 100%</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 xml:space="preserve">В целях реализации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 (далее - 210-ФЗ) было организовано выполнение работ по обеспечению возможности межведомственного информационного взаимодействия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Республики Северная Осетия-Алания (далее - СМЭВ) для всех заинтересованных органов исполнительной власти Республики Северная Осетия-Алания и администраций местного самоуправления муниципальных образований.</w:t>
      </w:r>
    </w:p>
    <w:p w:rsidR="00AA14D3" w:rsidRDefault="00AA14D3">
      <w:pPr>
        <w:pStyle w:val="ConsPlusNormal"/>
        <w:spacing w:before="200"/>
        <w:ind w:firstLine="540"/>
        <w:jc w:val="both"/>
      </w:pPr>
      <w:r>
        <w:t>СМЭВ позволяет взаимодействовать (направлять и получать запросы) с федеральными и региональными органами исполнительной власти при оказании государственных и муниципальных услуг региональными ведомствами, а также для получения возможности обработки поступающих в республиканские ведомства заявлений от граждан через Единый портал государственных и муниципальных услуг.</w:t>
      </w:r>
    </w:p>
    <w:p w:rsidR="00AA14D3" w:rsidRDefault="00AA14D3">
      <w:pPr>
        <w:pStyle w:val="ConsPlusNormal"/>
        <w:spacing w:before="200"/>
        <w:ind w:firstLine="540"/>
        <w:jc w:val="both"/>
      </w:pPr>
      <w:r>
        <w:t>Для СМЭВ были разработаны необходимые сервисы межведомственного электронного взаимодействия:</w:t>
      </w:r>
    </w:p>
    <w:p w:rsidR="00AA14D3" w:rsidRDefault="00AA14D3">
      <w:pPr>
        <w:pStyle w:val="ConsPlusNormal"/>
        <w:spacing w:before="200"/>
        <w:ind w:firstLine="540"/>
        <w:jc w:val="both"/>
      </w:pPr>
      <w:r>
        <w:t>электронные сервисы межведомственного взаимодействия, обеспечивающие получение в электронном виде сведений, находящихся в распоряжении федеральных органов исполнительной власти и необходимые органам исполнительной власти Республики Северная Осетия-Алания и органам местного самоуправления для оказания ими государственных и муниципальных услуг;</w:t>
      </w:r>
    </w:p>
    <w:p w:rsidR="00AA14D3" w:rsidRDefault="00AA14D3">
      <w:pPr>
        <w:pStyle w:val="ConsPlusNormal"/>
        <w:spacing w:before="200"/>
        <w:ind w:firstLine="540"/>
        <w:jc w:val="both"/>
      </w:pPr>
      <w:r>
        <w:t xml:space="preserve">электронные сервисы для предоставления в электронном виде сведений, утвержденных </w:t>
      </w:r>
      <w:hyperlink r:id="rId25" w:history="1">
        <w:r>
          <w:rPr>
            <w:color w:val="0000FF"/>
          </w:rPr>
          <w:t>Распоряжением</w:t>
        </w:r>
      </w:hyperlink>
      <w:r>
        <w:t xml:space="preserve"> Правительства Российской Федерации от 29 июня 2012 года N 1123-р "Об утверждении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находящихся в распоряжении органов исполнительной власти Республики Северная Осетия-Алания и органов местного самоуправления и необходимых для предоставления государственных услуг </w:t>
      </w:r>
      <w:r>
        <w:lastRenderedPageBreak/>
        <w:t>федеральными органами исполнительной власти.</w:t>
      </w:r>
    </w:p>
    <w:p w:rsidR="00AA14D3" w:rsidRDefault="00AA14D3">
      <w:pPr>
        <w:pStyle w:val="ConsPlusNormal"/>
        <w:spacing w:before="200"/>
        <w:ind w:firstLine="540"/>
        <w:jc w:val="both"/>
      </w:pPr>
      <w:r>
        <w:t>Подключение к СМЭВ организаций, являющихся участниками межведомственного информационного взаимодействия, производится в соответствии с Регламентом взаимодействия участников информационного взаимодействия, оператора единой системы межведомственного электронного взаимодействия и оператора эксплуатации инфраструктуры электронного правительства при организации межведомственного взаимодействия с использованием единой системы межведомственного электронного взаимодействия.</w:t>
      </w:r>
    </w:p>
    <w:p w:rsidR="00AA14D3" w:rsidRDefault="00AA14D3">
      <w:pPr>
        <w:pStyle w:val="ConsPlusNormal"/>
        <w:spacing w:before="200"/>
        <w:ind w:firstLine="540"/>
        <w:jc w:val="both"/>
      </w:pPr>
      <w:r>
        <w:t>Для получения доступа к СМЭВ со стороны ведомств требуется реализация определенных технических мероприятий, в том числе определение перечня межведомственных запросов в адрес федеральных органов исполнительной власти, необходимых для оказания государственных и муниципальных услуг, а также обеспечение наличия электронных подписей для органа власти и ответственных сотрудников, выданных аккредитованными удостоверяющими центрами.</w:t>
      </w:r>
    </w:p>
    <w:p w:rsidR="00AA14D3" w:rsidRDefault="00AA14D3">
      <w:pPr>
        <w:pStyle w:val="ConsPlusNormal"/>
        <w:spacing w:before="200"/>
        <w:ind w:firstLine="540"/>
        <w:jc w:val="both"/>
      </w:pPr>
      <w:r>
        <w:t>При этом не все ведомства, участвующие в межведомственном электронном взаимодействии, обеспечивают вышеуказанные технические мероприятия, в связи с чем они не имеют возможности запрашивать необходимую информацию в рамках оказания государственных и муниципальных услуг у других ведомств, а также данные услуги в электронном виде.</w:t>
      </w:r>
    </w:p>
    <w:p w:rsidR="00AA14D3" w:rsidRDefault="00AA14D3">
      <w:pPr>
        <w:pStyle w:val="ConsPlusNormal"/>
        <w:spacing w:before="200"/>
        <w:ind w:firstLine="540"/>
        <w:jc w:val="both"/>
      </w:pPr>
      <w:r>
        <w:t xml:space="preserve">Действующим законодательством строго регламентировано предоставление государственных и муниципальных услуг, а также порядок организации межведомственного электронного взаимодействия. Направление межведомственного запроса и представление документов и информации, указанных в </w:t>
      </w:r>
      <w:hyperlink r:id="rId26" w:history="1">
        <w:r>
          <w:rPr>
            <w:color w:val="0000FF"/>
          </w:rPr>
          <w:t>пункте 2 части 1 статьи 7</w:t>
        </w:r>
      </w:hyperlink>
      <w:r>
        <w:t xml:space="preserve"> 210-ФЗ,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Нарушение установленного порядка влечет ответственность, предусмотренную действующим законодательством.</w:t>
      </w:r>
    </w:p>
    <w:p w:rsidR="00AA14D3" w:rsidRDefault="00AA14D3">
      <w:pPr>
        <w:pStyle w:val="ConsPlusNormal"/>
        <w:spacing w:before="200"/>
        <w:ind w:firstLine="540"/>
        <w:jc w:val="both"/>
      </w:pPr>
      <w:r>
        <w:t>Так, за период с января по декабрь 2015 года региональными государственными и муниципальными ведомствами было направлено более 7000 электронных запросов через СМЭВ, а с января по декабрь 2016 года - порядка 8000 запросов.</w:t>
      </w:r>
    </w:p>
    <w:p w:rsidR="00AA14D3" w:rsidRDefault="00AA14D3">
      <w:pPr>
        <w:pStyle w:val="ConsPlusNormal"/>
        <w:spacing w:before="200"/>
        <w:ind w:firstLine="540"/>
        <w:jc w:val="both"/>
      </w:pPr>
      <w:r>
        <w:t>В целях дальнейшего развития СМЭВ предполагается реализация мероприятий по обеспечению технического сопровождения СМЭВ, а также ее доработка в части выполнения новых требований организации межведомственного электронного взаимодействия, установленных Правительством Российской Федерации и Министерством связи и массовых коммуникаций Российской Федерации, в том числе выполнение работ по переходу на новую версию СМЭВ версии 3.0.</w:t>
      </w:r>
    </w:p>
    <w:p w:rsidR="00AA14D3" w:rsidRDefault="00AA14D3">
      <w:pPr>
        <w:pStyle w:val="ConsPlusNormal"/>
        <w:spacing w:before="200"/>
        <w:ind w:firstLine="540"/>
        <w:jc w:val="both"/>
      </w:pPr>
      <w:r>
        <w:t>Вместе с тем необходима реализация мероприятий, направленных на внедрение в деятельность администраций сельских поселений Республики Северная Осетия-Алания системы электронной похозяйственной книги.</w:t>
      </w:r>
    </w:p>
    <w:p w:rsidR="00AA14D3" w:rsidRDefault="00AA14D3">
      <w:pPr>
        <w:pStyle w:val="ConsPlusNormal"/>
        <w:spacing w:before="200"/>
        <w:ind w:firstLine="540"/>
        <w:jc w:val="both"/>
      </w:pPr>
      <w:r>
        <w:t xml:space="preserve">В соответствии с </w:t>
      </w:r>
      <w:hyperlink r:id="rId27" w:history="1">
        <w:r>
          <w:rPr>
            <w:color w:val="0000FF"/>
          </w:rPr>
          <w:t>Приказом</w:t>
        </w:r>
      </w:hyperlink>
      <w:r>
        <w:t xml:space="preserve">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похозяйственной книге записываются все личные подсобные хозяйства и все физические лица, зарегистрированные по месту жительства, постоянно или временно проживающие на территории поселений и городских округов или осуществляющие ведение личного подсобного хозяйства.</w:t>
      </w:r>
    </w:p>
    <w:p w:rsidR="00AA14D3" w:rsidRDefault="00AA14D3">
      <w:pPr>
        <w:pStyle w:val="ConsPlusNormal"/>
        <w:spacing w:before="200"/>
        <w:ind w:firstLine="540"/>
        <w:jc w:val="both"/>
      </w:pPr>
      <w:r>
        <w:t>Запись в похозяйственной книге имеет несколько юридических значений: во-первых, регистрируется недвижимое и движимое имущество; во-вторых, регистрируется право на недвижимое имущество; в-третьих, регистрируется место проживания (постоянное или временное) или место пребывания владельца (собственника) недвижимости.</w:t>
      </w:r>
    </w:p>
    <w:p w:rsidR="00AA14D3" w:rsidRDefault="00AA14D3">
      <w:pPr>
        <w:pStyle w:val="ConsPlusNormal"/>
        <w:spacing w:before="200"/>
        <w:ind w:firstLine="540"/>
        <w:jc w:val="both"/>
      </w:pPr>
      <w:r>
        <w:t>Каждое личное подсобное хозяйство подлежит регистрации в похозяйственной книге как имущественный комплекс: земельный участок, домовладение, предметы животного мира, предметы растительного мира. Однако в похозяйственных книгах имущественный комплекс регистрируется раздельно: земля отделяется от домовладения. Земля регистрируется на одном листе похозяйственной книги с собственным лицевым счетом, а дом с надворными постройками - на другом листе с другим собственным лицевым счетом Такое регистрационное дробление объектов недвижимого имущества противоречит гражданскому и земельному законодательству.</w:t>
      </w:r>
    </w:p>
    <w:p w:rsidR="00AA14D3" w:rsidRDefault="00AA14D3">
      <w:pPr>
        <w:pStyle w:val="ConsPlusNormal"/>
        <w:spacing w:before="200"/>
        <w:ind w:firstLine="540"/>
        <w:jc w:val="both"/>
      </w:pPr>
      <w:r>
        <w:lastRenderedPageBreak/>
        <w:t>Законодательные перекосы в ведении похозяйственных книг с успехом используются мошенниками и коррумпированными должностными лицами органов местного самоуправления муниципальных образований.</w:t>
      </w:r>
    </w:p>
    <w:p w:rsidR="00AA14D3" w:rsidRDefault="00AA14D3">
      <w:pPr>
        <w:pStyle w:val="ConsPlusNormal"/>
        <w:spacing w:before="200"/>
        <w:ind w:firstLine="540"/>
        <w:jc w:val="both"/>
      </w:pPr>
      <w:r>
        <w:t>Задачи, решаемые с использованием электронной похозяйственной книги:</w:t>
      </w:r>
    </w:p>
    <w:p w:rsidR="00AA14D3" w:rsidRDefault="00AA14D3">
      <w:pPr>
        <w:pStyle w:val="ConsPlusNormal"/>
        <w:spacing w:before="200"/>
        <w:ind w:firstLine="540"/>
        <w:jc w:val="both"/>
      </w:pPr>
      <w:r>
        <w:t>консолидация на уровне республики и муниципального района (города)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p>
    <w:p w:rsidR="00AA14D3" w:rsidRDefault="00AA14D3">
      <w:pPr>
        <w:pStyle w:val="ConsPlusNormal"/>
        <w:spacing w:before="200"/>
        <w:ind w:firstLine="540"/>
        <w:jc w:val="both"/>
      </w:pPr>
      <w:r>
        <w:t>повышение налогооблагаемой базы по имущественным налогам;</w:t>
      </w:r>
    </w:p>
    <w:p w:rsidR="00AA14D3" w:rsidRDefault="00AA14D3">
      <w:pPr>
        <w:pStyle w:val="ConsPlusNormal"/>
        <w:spacing w:before="200"/>
        <w:ind w:firstLine="540"/>
        <w:jc w:val="both"/>
      </w:pPr>
      <w:r>
        <w:t>оказание муниципальных услуг в электронном виде;</w:t>
      </w:r>
    </w:p>
    <w:p w:rsidR="00AA14D3" w:rsidRDefault="00AA14D3">
      <w:pPr>
        <w:pStyle w:val="ConsPlusNormal"/>
        <w:spacing w:before="200"/>
        <w:ind w:firstLine="540"/>
        <w:jc w:val="both"/>
      </w:pPr>
      <w:r>
        <w:t>информация для принятия взвешенных управленческих решений в области управления муниципальными образованиями.</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w:t>
      </w:r>
    </w:p>
    <w:p w:rsidR="00AA14D3" w:rsidRDefault="00AA14D3">
      <w:pPr>
        <w:pStyle w:val="ConsPlusNormal"/>
        <w:jc w:val="center"/>
      </w:pPr>
      <w:r>
        <w:t>реализации подпрограммы, цели, задачи и показатели</w:t>
      </w:r>
    </w:p>
    <w:p w:rsidR="00AA14D3" w:rsidRDefault="00AA14D3">
      <w:pPr>
        <w:pStyle w:val="ConsPlusNormal"/>
        <w:jc w:val="center"/>
      </w:pPr>
      <w:r>
        <w:t>(индикаторы) достижения целей и решения задач,</w:t>
      </w:r>
    </w:p>
    <w:p w:rsidR="00AA14D3" w:rsidRDefault="00AA14D3">
      <w:pPr>
        <w:pStyle w:val="ConsPlusNormal"/>
        <w:jc w:val="center"/>
      </w:pPr>
      <w:r>
        <w:t>описание основных ожидаемых конечных результатов</w:t>
      </w:r>
    </w:p>
    <w:p w:rsidR="00AA14D3" w:rsidRDefault="00AA14D3">
      <w:pPr>
        <w:pStyle w:val="ConsPlusNormal"/>
        <w:jc w:val="center"/>
      </w:pPr>
      <w:r>
        <w:t>подпрограммы, сроков 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w:t>
      </w:r>
    </w:p>
    <w:p w:rsidR="00AA14D3" w:rsidRDefault="00AA14D3">
      <w:pPr>
        <w:pStyle w:val="ConsPlusNormal"/>
        <w:jc w:val="center"/>
      </w:pPr>
      <w:r>
        <w:t>в сфере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28"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государственной </w:t>
      </w:r>
      <w:hyperlink r:id="rId29"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30"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создание и обеспечение функционирования информационных систем Республики Северная Осетия-Алания.</w:t>
      </w:r>
    </w:p>
    <w:p w:rsidR="00AA14D3" w:rsidRDefault="00AA14D3">
      <w:pPr>
        <w:pStyle w:val="ConsPlusNormal"/>
        <w:spacing w:before="200"/>
        <w:ind w:firstLine="540"/>
        <w:jc w:val="both"/>
      </w:pPr>
      <w:r>
        <w:t>Для достижения поставленной цели необходимо решить следующие задачи:</w:t>
      </w:r>
    </w:p>
    <w:p w:rsidR="00AA14D3" w:rsidRDefault="00AA14D3">
      <w:pPr>
        <w:pStyle w:val="ConsPlusNormal"/>
        <w:spacing w:before="200"/>
        <w:ind w:firstLine="540"/>
        <w:jc w:val="both"/>
      </w:pPr>
      <w:r>
        <w:t>обеспечение межведомственного электронного взаимодействия федеральных, региональных и муниципальных органов;</w:t>
      </w:r>
    </w:p>
    <w:p w:rsidR="00AA14D3" w:rsidRDefault="00AA14D3">
      <w:pPr>
        <w:pStyle w:val="ConsPlusNormal"/>
        <w:spacing w:before="200"/>
        <w:ind w:firstLine="540"/>
        <w:jc w:val="both"/>
      </w:pPr>
      <w:r>
        <w:t>обеспечение ведения электронной похозяйственной книги муниципальными органами.</w:t>
      </w:r>
    </w:p>
    <w:p w:rsidR="00AA14D3" w:rsidRDefault="00AA14D3">
      <w:pPr>
        <w:pStyle w:val="ConsPlusNormal"/>
        <w:ind w:firstLine="540"/>
        <w:jc w:val="both"/>
      </w:pPr>
    </w:p>
    <w:p w:rsidR="00AA14D3" w:rsidRDefault="00AA14D3">
      <w:pPr>
        <w:pStyle w:val="ConsPlusNormal"/>
        <w:jc w:val="center"/>
        <w:outlineLvl w:val="3"/>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подпрограммы представлены в </w:t>
      </w:r>
      <w:hyperlink w:anchor="P1531"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3"/>
      </w:pPr>
      <w:r>
        <w:t>2.4. Ожидаемые конечные результаты подпрограммы</w:t>
      </w:r>
    </w:p>
    <w:p w:rsidR="00AA14D3" w:rsidRDefault="00AA14D3">
      <w:pPr>
        <w:pStyle w:val="ConsPlusNormal"/>
        <w:ind w:firstLine="540"/>
        <w:jc w:val="both"/>
      </w:pPr>
    </w:p>
    <w:p w:rsidR="00AA14D3" w:rsidRDefault="00AA14D3">
      <w:pPr>
        <w:pStyle w:val="ConsPlusNormal"/>
        <w:ind w:firstLine="540"/>
        <w:jc w:val="both"/>
      </w:pPr>
      <w:r>
        <w:t>За время реализации подпрограммы в Республике Северная Осетия-Алания планируется достижение следующих результатов:</w:t>
      </w:r>
    </w:p>
    <w:p w:rsidR="00AA14D3" w:rsidRDefault="00AA14D3">
      <w:pPr>
        <w:pStyle w:val="ConsPlusNormal"/>
        <w:spacing w:before="200"/>
        <w:ind w:firstLine="540"/>
        <w:jc w:val="both"/>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 - 100%;</w:t>
      </w:r>
    </w:p>
    <w:p w:rsidR="00AA14D3" w:rsidRDefault="00AA14D3">
      <w:pPr>
        <w:pStyle w:val="ConsPlusNormal"/>
        <w:spacing w:before="200"/>
        <w:ind w:firstLine="540"/>
        <w:jc w:val="both"/>
      </w:pPr>
      <w:r>
        <w:t xml:space="preserve">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w:t>
      </w:r>
      <w:r>
        <w:lastRenderedPageBreak/>
        <w:t>оказании муниципальных услуг и подключенных к системе межведомственного электронного взаимодействия, - 100%;</w:t>
      </w:r>
    </w:p>
    <w:p w:rsidR="00AA14D3" w:rsidRDefault="00AA14D3">
      <w:pPr>
        <w:pStyle w:val="ConsPlusNormal"/>
        <w:spacing w:before="200"/>
        <w:ind w:firstLine="540"/>
        <w:jc w:val="both"/>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 - 100%;</w:t>
      </w:r>
    </w:p>
    <w:p w:rsidR="00AA14D3" w:rsidRDefault="00AA14D3">
      <w:pPr>
        <w:pStyle w:val="ConsPlusNormal"/>
        <w:spacing w:before="200"/>
        <w:ind w:firstLine="540"/>
        <w:jc w:val="both"/>
      </w:pPr>
      <w:r>
        <w:t>обеспечение бесперебойного функционирования системы межведомственного электронного взаимодействия - не менее 90% - 100%;</w:t>
      </w:r>
    </w:p>
    <w:p w:rsidR="00AA14D3" w:rsidRDefault="00AA14D3">
      <w:pPr>
        <w:pStyle w:val="ConsPlusNormal"/>
        <w:spacing w:before="200"/>
        <w:ind w:firstLine="540"/>
        <w:jc w:val="both"/>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 - 100%;</w:t>
      </w:r>
    </w:p>
    <w:p w:rsidR="00AA14D3" w:rsidRDefault="00AA14D3">
      <w:pPr>
        <w:pStyle w:val="ConsPlusNormal"/>
        <w:spacing w:before="200"/>
        <w:ind w:firstLine="540"/>
        <w:jc w:val="both"/>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 - 100%;</w:t>
      </w:r>
    </w:p>
    <w:p w:rsidR="00AA14D3" w:rsidRDefault="00AA14D3">
      <w:pPr>
        <w:pStyle w:val="ConsPlusNormal"/>
        <w:spacing w:before="200"/>
        <w:ind w:firstLine="540"/>
        <w:jc w:val="both"/>
      </w:pPr>
      <w:r>
        <w:t>обеспечение бесперебойного функционирования системы электронной похозяйственной книги - не менее 90% - 100%.</w:t>
      </w:r>
    </w:p>
    <w:p w:rsidR="00AA14D3" w:rsidRDefault="00AA14D3">
      <w:pPr>
        <w:pStyle w:val="ConsPlusNormal"/>
        <w:ind w:firstLine="540"/>
        <w:jc w:val="both"/>
      </w:pPr>
    </w:p>
    <w:p w:rsidR="00AA14D3" w:rsidRDefault="00AA14D3">
      <w:pPr>
        <w:pStyle w:val="ConsPlusNormal"/>
        <w:jc w:val="center"/>
        <w:outlineLvl w:val="3"/>
      </w:pPr>
      <w:r>
        <w:t>2.5.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мероприятий:</w:t>
      </w:r>
    </w:p>
    <w:p w:rsidR="00AA14D3" w:rsidRDefault="00AA14D3">
      <w:pPr>
        <w:pStyle w:val="ConsPlusNormal"/>
        <w:spacing w:before="200"/>
        <w:ind w:firstLine="540"/>
        <w:jc w:val="both"/>
      </w:pPr>
      <w:r>
        <w:t>создание и обеспечение функционирования системы межведомственного электронного взаимодействия Республики Северная Осетия-Алания;</w:t>
      </w:r>
    </w:p>
    <w:p w:rsidR="00AA14D3" w:rsidRDefault="00AA14D3">
      <w:pPr>
        <w:pStyle w:val="ConsPlusNormal"/>
        <w:spacing w:before="200"/>
        <w:ind w:firstLine="540"/>
        <w:jc w:val="both"/>
      </w:pPr>
      <w:r>
        <w:t>создание и обеспечение функционирования системы электронной похозяйственной книги Республики Северная Осетия-Алания.</w:t>
      </w:r>
    </w:p>
    <w:p w:rsidR="00AA14D3" w:rsidRDefault="00AA14D3">
      <w:pPr>
        <w:pStyle w:val="ConsPlusNormal"/>
        <w:spacing w:before="200"/>
        <w:ind w:firstLine="540"/>
        <w:jc w:val="both"/>
      </w:pPr>
      <w:r>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1955"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республиканского бюджета в объеме 16500,0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560"/>
        <w:gridCol w:w="1560"/>
        <w:gridCol w:w="1680"/>
        <w:gridCol w:w="1800"/>
      </w:tblGrid>
      <w:tr w:rsidR="00AA14D3">
        <w:tc>
          <w:tcPr>
            <w:tcW w:w="2460" w:type="dxa"/>
            <w:vMerge w:val="restart"/>
          </w:tcPr>
          <w:p w:rsidR="00AA14D3" w:rsidRDefault="00AA14D3">
            <w:pPr>
              <w:pStyle w:val="ConsPlusNormal"/>
              <w:jc w:val="center"/>
            </w:pPr>
            <w:r>
              <w:t>Источники финансирования</w:t>
            </w:r>
          </w:p>
        </w:tc>
        <w:tc>
          <w:tcPr>
            <w:tcW w:w="1560" w:type="dxa"/>
            <w:vMerge w:val="restart"/>
          </w:tcPr>
          <w:p w:rsidR="00AA14D3" w:rsidRDefault="00AA14D3">
            <w:pPr>
              <w:pStyle w:val="ConsPlusNormal"/>
              <w:jc w:val="center"/>
            </w:pPr>
            <w:r>
              <w:t>2017 - 2019 годы</w:t>
            </w:r>
          </w:p>
        </w:tc>
        <w:tc>
          <w:tcPr>
            <w:tcW w:w="5040" w:type="dxa"/>
            <w:gridSpan w:val="3"/>
          </w:tcPr>
          <w:p w:rsidR="00AA14D3" w:rsidRDefault="00AA14D3">
            <w:pPr>
              <w:pStyle w:val="ConsPlusNormal"/>
              <w:jc w:val="center"/>
            </w:pPr>
            <w:r>
              <w:t>В том числе</w:t>
            </w:r>
          </w:p>
        </w:tc>
      </w:tr>
      <w:tr w:rsidR="00AA14D3">
        <w:tc>
          <w:tcPr>
            <w:tcW w:w="2460" w:type="dxa"/>
            <w:vMerge/>
          </w:tcPr>
          <w:p w:rsidR="00AA14D3" w:rsidRDefault="00AA14D3"/>
        </w:tc>
        <w:tc>
          <w:tcPr>
            <w:tcW w:w="1560"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60" w:type="dxa"/>
          </w:tcPr>
          <w:p w:rsidR="00AA14D3" w:rsidRDefault="00AA14D3">
            <w:pPr>
              <w:pStyle w:val="ConsPlusNormal"/>
              <w:jc w:val="center"/>
            </w:pPr>
            <w:r>
              <w:t>Республиканский бюджет</w:t>
            </w:r>
          </w:p>
        </w:tc>
        <w:tc>
          <w:tcPr>
            <w:tcW w:w="1560" w:type="dxa"/>
          </w:tcPr>
          <w:p w:rsidR="00AA14D3" w:rsidRDefault="00AA14D3">
            <w:pPr>
              <w:pStyle w:val="ConsPlusNormal"/>
              <w:jc w:val="center"/>
            </w:pPr>
            <w:r>
              <w:t>16500,0</w:t>
            </w:r>
          </w:p>
        </w:tc>
        <w:tc>
          <w:tcPr>
            <w:tcW w:w="1560" w:type="dxa"/>
          </w:tcPr>
          <w:p w:rsidR="00AA14D3" w:rsidRDefault="00AA14D3">
            <w:pPr>
              <w:pStyle w:val="ConsPlusNormal"/>
              <w:jc w:val="center"/>
            </w:pPr>
            <w:r>
              <w:t>5500,0</w:t>
            </w:r>
          </w:p>
        </w:tc>
        <w:tc>
          <w:tcPr>
            <w:tcW w:w="1680" w:type="dxa"/>
          </w:tcPr>
          <w:p w:rsidR="00AA14D3" w:rsidRDefault="00AA14D3">
            <w:pPr>
              <w:pStyle w:val="ConsPlusNormal"/>
              <w:jc w:val="center"/>
            </w:pPr>
            <w:r>
              <w:t>5500,0</w:t>
            </w:r>
          </w:p>
        </w:tc>
        <w:tc>
          <w:tcPr>
            <w:tcW w:w="1800" w:type="dxa"/>
          </w:tcPr>
          <w:p w:rsidR="00AA14D3" w:rsidRDefault="00AA14D3">
            <w:pPr>
              <w:pStyle w:val="ConsPlusNormal"/>
              <w:jc w:val="center"/>
            </w:pPr>
            <w:r>
              <w:t>5500,0</w:t>
            </w:r>
          </w:p>
        </w:tc>
      </w:tr>
      <w:tr w:rsidR="00AA14D3">
        <w:tc>
          <w:tcPr>
            <w:tcW w:w="2460" w:type="dxa"/>
          </w:tcPr>
          <w:p w:rsidR="00AA14D3" w:rsidRDefault="00AA14D3">
            <w:pPr>
              <w:pStyle w:val="ConsPlusNormal"/>
              <w:jc w:val="center"/>
            </w:pPr>
            <w:r>
              <w:t>ВСЕГО</w:t>
            </w:r>
          </w:p>
        </w:tc>
        <w:tc>
          <w:tcPr>
            <w:tcW w:w="1560" w:type="dxa"/>
          </w:tcPr>
          <w:p w:rsidR="00AA14D3" w:rsidRDefault="00AA14D3">
            <w:pPr>
              <w:pStyle w:val="ConsPlusNormal"/>
              <w:jc w:val="center"/>
            </w:pPr>
            <w:r>
              <w:t>16500,0</w:t>
            </w:r>
          </w:p>
        </w:tc>
        <w:tc>
          <w:tcPr>
            <w:tcW w:w="1560" w:type="dxa"/>
          </w:tcPr>
          <w:p w:rsidR="00AA14D3" w:rsidRDefault="00AA14D3">
            <w:pPr>
              <w:pStyle w:val="ConsPlusNormal"/>
              <w:jc w:val="center"/>
            </w:pPr>
            <w:r>
              <w:t>5500,0</w:t>
            </w:r>
          </w:p>
        </w:tc>
        <w:tc>
          <w:tcPr>
            <w:tcW w:w="1680" w:type="dxa"/>
          </w:tcPr>
          <w:p w:rsidR="00AA14D3" w:rsidRDefault="00AA14D3">
            <w:pPr>
              <w:pStyle w:val="ConsPlusNormal"/>
              <w:jc w:val="center"/>
            </w:pPr>
            <w:r>
              <w:t>5500,0</w:t>
            </w:r>
          </w:p>
        </w:tc>
        <w:tc>
          <w:tcPr>
            <w:tcW w:w="1800" w:type="dxa"/>
          </w:tcPr>
          <w:p w:rsidR="00AA14D3" w:rsidRDefault="00AA14D3">
            <w:pPr>
              <w:pStyle w:val="ConsPlusNormal"/>
              <w:jc w:val="center"/>
            </w:pPr>
            <w:r>
              <w:t>5500,0</w:t>
            </w:r>
          </w:p>
        </w:tc>
      </w:tr>
    </w:tbl>
    <w:p w:rsidR="00AA14D3" w:rsidRDefault="00AA14D3">
      <w:pPr>
        <w:pStyle w:val="ConsPlusNormal"/>
        <w:jc w:val="both"/>
      </w:pPr>
      <w:r>
        <w:t xml:space="preserve">(в ред. </w:t>
      </w:r>
      <w:hyperlink r:id="rId31"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Программы представлены в </w:t>
      </w:r>
      <w:hyperlink w:anchor="P2293"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lastRenderedPageBreak/>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 xml:space="preserve">Основные меры правового регулирования в рамках реализации подпрограммы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w:t>
      </w:r>
    </w:p>
    <w:p w:rsidR="00AA14D3" w:rsidRDefault="00AA14D3">
      <w:pPr>
        <w:pStyle w:val="ConsPlusNormal"/>
        <w:jc w:val="center"/>
      </w:pPr>
      <w:r>
        <w:t>мер 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подпрограммы,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подпрограммы.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подпрограммы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t>2) низкая эффективность реализации мероприятий подпрограммы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подпрограммы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 в рамках подпрограммы.</w:t>
      </w:r>
    </w:p>
    <w:p w:rsidR="00AA14D3" w:rsidRDefault="00AA14D3">
      <w:pPr>
        <w:pStyle w:val="ConsPlusNormal"/>
        <w:spacing w:before="200"/>
        <w:ind w:firstLine="540"/>
        <w:jc w:val="both"/>
      </w:pPr>
      <w:r>
        <w:t>Способ минимизации: планируется обеспечить реализацию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3" w:name="P800"/>
      <w:bookmarkEnd w:id="3"/>
      <w:r>
        <w:t>ПАСПОРТ</w:t>
      </w:r>
    </w:p>
    <w:p w:rsidR="00AA14D3" w:rsidRDefault="00AA14D3">
      <w:pPr>
        <w:pStyle w:val="ConsPlusNormal"/>
        <w:jc w:val="center"/>
      </w:pPr>
      <w:r>
        <w:t>ПОДПРОГРАММЫ 3 "ОБЕСПЕЧЕНИЕ ВЫСОКОГО УРОВНЯ</w:t>
      </w:r>
    </w:p>
    <w:p w:rsidR="00AA14D3" w:rsidRDefault="00AA14D3">
      <w:pPr>
        <w:pStyle w:val="ConsPlusNormal"/>
        <w:jc w:val="center"/>
      </w:pPr>
      <w:r>
        <w:t>ДОСТУПНОСТИ ГОСУДАРСТВЕННЫХ И МУНИЦИПАЛЬНЫХ УСЛУГ</w:t>
      </w:r>
    </w:p>
    <w:p w:rsidR="00AA14D3" w:rsidRDefault="00AA14D3">
      <w:pPr>
        <w:pStyle w:val="ConsPlusNormal"/>
        <w:jc w:val="center"/>
      </w:pPr>
      <w:r>
        <w:t>РЕСПУБЛИКИ СЕВЕРНАЯ ОСЕТИЯ-АЛАНИЯ"</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544"/>
      </w:tblGrid>
      <w:tr w:rsidR="00AA14D3">
        <w:tc>
          <w:tcPr>
            <w:tcW w:w="3420" w:type="dxa"/>
          </w:tcPr>
          <w:p w:rsidR="00AA14D3" w:rsidRDefault="00AA14D3">
            <w:pPr>
              <w:pStyle w:val="ConsPlusNormal"/>
            </w:pPr>
            <w:r>
              <w:t>Ответственный исполнитель подпрограммы</w:t>
            </w:r>
          </w:p>
        </w:tc>
        <w:tc>
          <w:tcPr>
            <w:tcW w:w="5544"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Программно-целевые методы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544" w:type="dxa"/>
          </w:tcPr>
          <w:p w:rsidR="00AA14D3" w:rsidRDefault="00AA14D3">
            <w:pPr>
              <w:pStyle w:val="ConsPlusNormal"/>
              <w:ind w:firstLine="283"/>
            </w:pPr>
            <w:r>
              <w:t xml:space="preserve">Обеспечение высокого уровня доступности </w:t>
            </w:r>
            <w:r>
              <w:lastRenderedPageBreak/>
              <w:t>государственных и муниципальных услуг Республики Северная Осетия-Алания</w:t>
            </w:r>
          </w:p>
        </w:tc>
      </w:tr>
      <w:tr w:rsidR="00AA14D3">
        <w:tc>
          <w:tcPr>
            <w:tcW w:w="3420" w:type="dxa"/>
          </w:tcPr>
          <w:p w:rsidR="00AA14D3" w:rsidRDefault="00AA14D3">
            <w:pPr>
              <w:pStyle w:val="ConsPlusNormal"/>
            </w:pPr>
            <w:r>
              <w:lastRenderedPageBreak/>
              <w:t>Задачи подпрограммы</w:t>
            </w:r>
          </w:p>
        </w:tc>
        <w:tc>
          <w:tcPr>
            <w:tcW w:w="5544" w:type="dxa"/>
          </w:tcPr>
          <w:p w:rsidR="00AA14D3" w:rsidRDefault="00AA14D3">
            <w:pPr>
              <w:pStyle w:val="ConsPlusNormal"/>
              <w:ind w:firstLine="283"/>
            </w:pPr>
            <w:r>
              <w:t>Перевод государственных и муниципальных услуг в электронный вид</w:t>
            </w:r>
          </w:p>
        </w:tc>
      </w:tr>
      <w:tr w:rsidR="00AA14D3">
        <w:tc>
          <w:tcPr>
            <w:tcW w:w="3420" w:type="dxa"/>
          </w:tcPr>
          <w:p w:rsidR="00AA14D3" w:rsidRDefault="00AA14D3">
            <w:pPr>
              <w:pStyle w:val="ConsPlusNormal"/>
            </w:pPr>
            <w:r>
              <w:t>Целевые индикаторы и показатели подпрограммы</w:t>
            </w:r>
          </w:p>
        </w:tc>
        <w:tc>
          <w:tcPr>
            <w:tcW w:w="5544" w:type="dxa"/>
          </w:tcPr>
          <w:p w:rsidR="00AA14D3" w:rsidRDefault="00AA14D3">
            <w:pPr>
              <w:pStyle w:val="ConsPlusNormal"/>
              <w:ind w:firstLine="283"/>
            </w:pPr>
            <w:r>
              <w:t>Количество государственных и муниципальных услуг Республики Северная Осетия-Алания, переведенных в электронный вид</w:t>
            </w:r>
          </w:p>
        </w:tc>
      </w:tr>
      <w:tr w:rsidR="00AA14D3">
        <w:tblPrEx>
          <w:tblBorders>
            <w:insideH w:val="nil"/>
          </w:tblBorders>
        </w:tblPrEx>
        <w:tc>
          <w:tcPr>
            <w:tcW w:w="896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80"/>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both"/>
                  </w:pPr>
                  <w:r>
                    <w:rPr>
                      <w:color w:val="392C69"/>
                    </w:rPr>
                    <w:t>КонсультантПлюс: примечание.</w:t>
                  </w:r>
                </w:p>
                <w:p w:rsidR="00AA14D3" w:rsidRDefault="00AA14D3">
                  <w:pPr>
                    <w:pStyle w:val="ConsPlusNormal"/>
                    <w:jc w:val="both"/>
                  </w:pPr>
                  <w:r>
                    <w:rPr>
                      <w:color w:val="392C69"/>
                    </w:rPr>
                    <w:t>В официальном тексте документа, видимо, допущена опечатка: имеется в виду подпрограмма, а не программа.</w:t>
                  </w:r>
                </w:p>
              </w:tc>
            </w:tr>
          </w:tbl>
          <w:p w:rsidR="00AA14D3" w:rsidRDefault="00AA14D3"/>
        </w:tc>
      </w:tr>
      <w:tr w:rsidR="00AA14D3">
        <w:tblPrEx>
          <w:tblBorders>
            <w:insideH w:val="nil"/>
          </w:tblBorders>
        </w:tblPrEx>
        <w:tc>
          <w:tcPr>
            <w:tcW w:w="3420" w:type="dxa"/>
            <w:tcBorders>
              <w:top w:val="nil"/>
            </w:tcBorders>
          </w:tcPr>
          <w:p w:rsidR="00AA14D3" w:rsidRDefault="00AA14D3">
            <w:pPr>
              <w:pStyle w:val="ConsPlusNormal"/>
            </w:pPr>
            <w:r>
              <w:t>Этапы и сроки реализации подпрограммы</w:t>
            </w:r>
          </w:p>
        </w:tc>
        <w:tc>
          <w:tcPr>
            <w:tcW w:w="5544" w:type="dxa"/>
            <w:tcBorders>
              <w:top w:val="nil"/>
            </w:tcBorders>
          </w:tcPr>
          <w:p w:rsidR="00AA14D3" w:rsidRDefault="00AA14D3">
            <w:pPr>
              <w:pStyle w:val="ConsPlusNormal"/>
              <w:ind w:firstLine="283"/>
            </w:pPr>
            <w:r>
              <w:t>Все мероприятия 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подпрограммы</w:t>
            </w:r>
          </w:p>
        </w:tc>
        <w:tc>
          <w:tcPr>
            <w:tcW w:w="5544" w:type="dxa"/>
            <w:tcBorders>
              <w:bottom w:val="nil"/>
            </w:tcBorders>
          </w:tcPr>
          <w:p w:rsidR="00AA14D3" w:rsidRDefault="00AA14D3">
            <w:pPr>
              <w:pStyle w:val="ConsPlusNormal"/>
            </w:pPr>
            <w:r>
              <w:t>Финансирование подпрограммы осуществляется за счет средств федерального бюджета и республиканского бюджета в объеме 36258,6 тысячи рублей, в том числе:</w:t>
            </w:r>
          </w:p>
          <w:p w:rsidR="00AA14D3" w:rsidRDefault="00AA14D3">
            <w:pPr>
              <w:pStyle w:val="ConsPlusNormal"/>
            </w:pPr>
            <w:r>
              <w:t>из федерального бюджета - 8208,6 тысячи рублей, в том числе:</w:t>
            </w:r>
          </w:p>
          <w:p w:rsidR="00AA14D3" w:rsidRDefault="00AA14D3">
            <w:pPr>
              <w:pStyle w:val="ConsPlusNormal"/>
            </w:pPr>
            <w:r>
              <w:t>в 2018 году - 8208,6 тысячи рублей;</w:t>
            </w:r>
          </w:p>
          <w:p w:rsidR="00AA14D3" w:rsidRDefault="00AA14D3">
            <w:pPr>
              <w:pStyle w:val="ConsPlusNormal"/>
            </w:pPr>
            <w:r>
              <w:t>из республиканского бюджета - 28050 тысяч рублей, в том числе:</w:t>
            </w:r>
          </w:p>
          <w:p w:rsidR="00AA14D3" w:rsidRDefault="00AA14D3">
            <w:pPr>
              <w:pStyle w:val="ConsPlusNormal"/>
            </w:pPr>
            <w:r>
              <w:t>в 2017 году - 9350,0 тысячи рублей;</w:t>
            </w:r>
          </w:p>
          <w:p w:rsidR="00AA14D3" w:rsidRDefault="00AA14D3">
            <w:pPr>
              <w:pStyle w:val="ConsPlusNormal"/>
            </w:pPr>
            <w:r>
              <w:t>в 2018 году - 9350,0 тысячи рублей;</w:t>
            </w:r>
          </w:p>
          <w:p w:rsidR="00AA14D3" w:rsidRDefault="00AA14D3">
            <w:pPr>
              <w:pStyle w:val="ConsPlusNormal"/>
            </w:pPr>
            <w:r>
              <w:t>в 2019 году - 9350,0 тысячи рублей</w:t>
            </w:r>
          </w:p>
        </w:tc>
      </w:tr>
      <w:tr w:rsidR="00AA14D3">
        <w:tblPrEx>
          <w:tblBorders>
            <w:insideH w:val="nil"/>
          </w:tblBorders>
        </w:tblPrEx>
        <w:tc>
          <w:tcPr>
            <w:tcW w:w="8964" w:type="dxa"/>
            <w:gridSpan w:val="2"/>
            <w:tcBorders>
              <w:top w:val="nil"/>
            </w:tcBorders>
          </w:tcPr>
          <w:p w:rsidR="00AA14D3" w:rsidRDefault="00AA14D3">
            <w:pPr>
              <w:pStyle w:val="ConsPlusNormal"/>
              <w:jc w:val="both"/>
            </w:pPr>
            <w:r>
              <w:t xml:space="preserve">(в ред. </w:t>
            </w:r>
            <w:hyperlink r:id="rId33"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544"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количество государственных и муниципальных услуг Республики Северная Осетия-Алания, переведенных в электронный вид, - 60.</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Переход на оказание государственных и муниципальных услуг в электронном виде в рамках проведения административной реформы является приоритетной задачей при оптимизации и совершенствовании процессов государственного управления на основе применения современных ИКТ, а также одним из ключевых направлений работ для достижения цели и задач развития информационного общества.</w:t>
      </w:r>
    </w:p>
    <w:p w:rsidR="00AA14D3" w:rsidRDefault="00AA14D3">
      <w:pPr>
        <w:pStyle w:val="ConsPlusNormal"/>
        <w:spacing w:before="200"/>
        <w:ind w:firstLine="540"/>
        <w:jc w:val="both"/>
      </w:pPr>
      <w:r>
        <w:t xml:space="preserve">Условия перехода на оказание услуг в электронном виде регламентируются </w:t>
      </w:r>
      <w:hyperlink r:id="rId34" w:history="1">
        <w:r>
          <w:rPr>
            <w:color w:val="0000FF"/>
          </w:rPr>
          <w:t>210-ФЗ</w:t>
        </w:r>
      </w:hyperlink>
      <w:r>
        <w:t>.</w:t>
      </w:r>
    </w:p>
    <w:p w:rsidR="00AA14D3" w:rsidRDefault="00AA14D3">
      <w:pPr>
        <w:pStyle w:val="ConsPlusNormal"/>
        <w:spacing w:before="200"/>
        <w:ind w:firstLine="540"/>
        <w:jc w:val="both"/>
      </w:pPr>
      <w:r>
        <w:t>В целях обеспечения информационного взаимодействия и обмена сведениями, содержащимися в базах данных информационных систем органов исполнительной власти Республики Северная Осетия-Алания, территориальных органов федеральных органов исполнительной власти, органов местного самоуправления, а также подведомственных им организаций, при оказании гражданам и организациям государственных и муниципальных услуг и исполнении возложенных на них функций с использованием телекоммуникационных технологий в Республике Северная Осетия-Алания создана система межведомственного электронного взаимодействия.</w:t>
      </w:r>
    </w:p>
    <w:p w:rsidR="00AA14D3" w:rsidRDefault="00AA14D3">
      <w:pPr>
        <w:pStyle w:val="ConsPlusNormal"/>
        <w:spacing w:before="200"/>
        <w:ind w:firstLine="540"/>
        <w:jc w:val="both"/>
      </w:pPr>
      <w:r>
        <w:t>В Республике Северная Осетия-Алания предоставление государственных и муниципальных услуг в электронном виде организовано через инфоматы и Единый портал государственных и муниципальных услуг (gosuslugi.ru).</w:t>
      </w:r>
    </w:p>
    <w:p w:rsidR="00AA14D3" w:rsidRDefault="00AA14D3">
      <w:pPr>
        <w:pStyle w:val="ConsPlusNormal"/>
        <w:spacing w:before="200"/>
        <w:ind w:firstLine="540"/>
        <w:jc w:val="both"/>
      </w:pPr>
      <w:r>
        <w:lastRenderedPageBreak/>
        <w:t>Сегодня инфоматы позволяют любому гражданину получать электронные услуги в режиме самообслуживания: с их помощью можно получить информацию об услуге, заполнить и распечатать бланки, направить запрос, записаться на прием, оплатить государственные пошлины, штрафы.</w:t>
      </w:r>
    </w:p>
    <w:p w:rsidR="00AA14D3" w:rsidRDefault="00AA14D3">
      <w:pPr>
        <w:pStyle w:val="ConsPlusNormal"/>
        <w:spacing w:before="200"/>
        <w:ind w:firstLine="540"/>
        <w:jc w:val="both"/>
      </w:pPr>
      <w:r>
        <w:t>С использованием Единого портала государственных и муниципальных услуг реализован и апробирован следующий ключевой функционал:</w:t>
      </w:r>
    </w:p>
    <w:p w:rsidR="00AA14D3" w:rsidRDefault="00AA14D3">
      <w:pPr>
        <w:pStyle w:val="ConsPlusNormal"/>
        <w:spacing w:before="200"/>
        <w:ind w:firstLine="540"/>
        <w:jc w:val="both"/>
      </w:pPr>
      <w:r>
        <w:t>возможность подачи электронного заявления на оказание услуги;</w:t>
      </w:r>
    </w:p>
    <w:p w:rsidR="00AA14D3" w:rsidRDefault="00AA14D3">
      <w:pPr>
        <w:pStyle w:val="ConsPlusNormal"/>
        <w:spacing w:before="200"/>
        <w:ind w:firstLine="540"/>
        <w:jc w:val="both"/>
      </w:pPr>
      <w:r>
        <w:t>возможность оплаты услуг в режиме реального времени (оплата государственных пошлин, административных взысканий (штрафов), налоговой задолженности, услуг жилищно-коммунального хозяйства);</w:t>
      </w:r>
    </w:p>
    <w:p w:rsidR="00AA14D3" w:rsidRDefault="00AA14D3">
      <w:pPr>
        <w:pStyle w:val="ConsPlusNormal"/>
        <w:spacing w:before="200"/>
        <w:ind w:firstLine="540"/>
        <w:jc w:val="both"/>
      </w:pPr>
      <w:r>
        <w:t>возможность получить результат оказания услуги в электронном виде.</w:t>
      </w:r>
    </w:p>
    <w:p w:rsidR="00AA14D3" w:rsidRDefault="00AA14D3">
      <w:pPr>
        <w:pStyle w:val="ConsPlusNormal"/>
        <w:spacing w:before="200"/>
        <w:ind w:firstLine="540"/>
        <w:jc w:val="both"/>
      </w:pPr>
      <w:r>
        <w:t>Актуализация сведений на портале об услуге и регламенте ее предоставления, а также о ведомстве, ее оказывающем, производится соответствующими сотрудниками, предоставляющими данные услуги, учреждения или ведомства через функционал Реестра государственных и муниципальных услуг Республики Северная Осетия-Алания, что позволяет оперативно отражать на портале всю информацию, включая ее изменение, о ведомстве и предоставляемых государственных и муниципальных услугах.</w:t>
      </w:r>
    </w:p>
    <w:p w:rsidR="00AA14D3" w:rsidRDefault="00AA14D3">
      <w:pPr>
        <w:pStyle w:val="ConsPlusNormal"/>
        <w:spacing w:before="200"/>
        <w:ind w:firstLine="540"/>
        <w:jc w:val="both"/>
      </w:pPr>
      <w:r>
        <w:t>В целях развития инфраструктуры электронного правительства в 2014 - 2015 годах были выполнены работы по обеспечению возможности предоставления государственных и муниципальных услуг Республики Северная Осетия-Алания в электронной форме через Единый портал государственных и муниципальных услуг, а также по реализации межведомственного информационного взаимодействия в электронном виде при предоставлении данных услуг.</w:t>
      </w:r>
    </w:p>
    <w:p w:rsidR="00AA14D3" w:rsidRDefault="00AA14D3">
      <w:pPr>
        <w:pStyle w:val="ConsPlusNormal"/>
        <w:spacing w:before="200"/>
        <w:ind w:firstLine="540"/>
        <w:jc w:val="both"/>
      </w:pPr>
      <w:r>
        <w:t xml:space="preserve">Были переведены в электронный вид следующие наиболее социально значимые услуги, в том числе в соответствии с </w:t>
      </w:r>
      <w:hyperlink r:id="rId35"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AA14D3" w:rsidRDefault="00AA14D3">
      <w:pPr>
        <w:pStyle w:val="ConsPlusNormal"/>
        <w:spacing w:before="200"/>
        <w:ind w:firstLine="540"/>
        <w:jc w:val="both"/>
      </w:pPr>
      <w:r>
        <w:t>9 услуг Министерства труда и социального развития Республики Северная Осетия-Алания;</w:t>
      </w:r>
    </w:p>
    <w:p w:rsidR="00AA14D3" w:rsidRDefault="00AA14D3">
      <w:pPr>
        <w:pStyle w:val="ConsPlusNormal"/>
        <w:spacing w:before="200"/>
        <w:ind w:firstLine="540"/>
        <w:jc w:val="both"/>
      </w:pPr>
      <w:r>
        <w:t>1 услуга, состоящая из 7 подуслуг, Управления записи актов гражданского состояния Республики Северная Осетия-Алания;</w:t>
      </w:r>
    </w:p>
    <w:p w:rsidR="00AA14D3" w:rsidRDefault="00AA14D3">
      <w:pPr>
        <w:pStyle w:val="ConsPlusNormal"/>
        <w:spacing w:before="200"/>
        <w:ind w:firstLine="540"/>
        <w:jc w:val="both"/>
      </w:pPr>
      <w:r>
        <w:t>4 услуги администрации местного самоуправления муниципального образования город Владикавказ;</w:t>
      </w:r>
    </w:p>
    <w:p w:rsidR="00AA14D3" w:rsidRDefault="00AA14D3">
      <w:pPr>
        <w:pStyle w:val="ConsPlusNormal"/>
        <w:spacing w:before="200"/>
        <w:ind w:firstLine="540"/>
        <w:jc w:val="both"/>
      </w:pPr>
      <w:r>
        <w:t>1 услуга, состоящая из 4 подуслуг, Службы государственного жилищного надзора Республики Северная Осетия-Алания;</w:t>
      </w:r>
    </w:p>
    <w:p w:rsidR="00AA14D3" w:rsidRDefault="00AA14D3">
      <w:pPr>
        <w:pStyle w:val="ConsPlusNormal"/>
        <w:spacing w:before="200"/>
        <w:ind w:firstLine="540"/>
        <w:jc w:val="both"/>
      </w:pPr>
      <w:r>
        <w:t>1 услуга, состоящая из 2 подуслуг, Министерства охраны окружающей среды и природных ресурсов Республики Северная Осетия-Алания.</w:t>
      </w:r>
    </w:p>
    <w:p w:rsidR="00AA14D3" w:rsidRDefault="00AA14D3">
      <w:pPr>
        <w:pStyle w:val="ConsPlusNormal"/>
        <w:spacing w:before="200"/>
        <w:ind w:firstLine="540"/>
        <w:jc w:val="both"/>
      </w:pPr>
      <w:r>
        <w:t>В рамках реализации данной подпрограммы планируется перевод большего количества государственных и муниципальных услуг Республики Северная Осетия-Алания в электронный вид, в том числе в соответствии с планом перехода на предоставление государственных и муниципальных услуг в электронной форме органами исполнительной власти Республики Северная Осетия-Алания, утвержденным Распоряжением Правительства Республики Северная Осетия-Алания от 22 мая 2015 года N 171-р.</w:t>
      </w:r>
    </w:p>
    <w:p w:rsidR="00AA14D3" w:rsidRDefault="00AA14D3">
      <w:pPr>
        <w:pStyle w:val="ConsPlusNormal"/>
        <w:spacing w:before="200"/>
        <w:ind w:firstLine="540"/>
        <w:jc w:val="both"/>
      </w:pPr>
      <w:r>
        <w:t>Вместе с тем по состоянию на 2016 год исполнение показателя "доля граждан Республики Северная Осетия-Алания, зарегистрированных в единой системе идентификации и аутентификации (ЕСИА)", позволяющей осуществлять вход в различные государственные информационные системы, в том числе в Единый портал государственных и муниципальных услуг, составлял 19,2%, с учетом населения республики старше 14 лет составляет 110000 человек, вместо 573000 человек.</w:t>
      </w:r>
    </w:p>
    <w:p w:rsidR="00AA14D3" w:rsidRDefault="00AA14D3">
      <w:pPr>
        <w:pStyle w:val="ConsPlusNormal"/>
        <w:spacing w:before="200"/>
        <w:ind w:firstLine="540"/>
        <w:jc w:val="both"/>
      </w:pPr>
      <w:hyperlink r:id="rId3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установлен целевой показатель "доля граждан, использующих механизм получения государственных и муниципальных услуг в электронной форме", 70-процентное значение которого необходимо достичь к 2018 году.</w:t>
      </w:r>
    </w:p>
    <w:p w:rsidR="00AA14D3" w:rsidRDefault="00AA14D3">
      <w:pPr>
        <w:pStyle w:val="ConsPlusNormal"/>
        <w:spacing w:before="200"/>
        <w:ind w:firstLine="540"/>
        <w:jc w:val="both"/>
      </w:pPr>
      <w:r>
        <w:t xml:space="preserve">В рамках реализации данного </w:t>
      </w:r>
      <w:hyperlink r:id="rId37" w:history="1">
        <w:r>
          <w:rPr>
            <w:color w:val="0000FF"/>
          </w:rPr>
          <w:t>Указа</w:t>
        </w:r>
      </w:hyperlink>
      <w:r>
        <w:t xml:space="preserve"> в Республике Северная Осетия-Алания действует план достижения значения показателя "доля граждан, использующих механизм получения государственных и муниципальных услуг в электронной форме".</w:t>
      </w:r>
    </w:p>
    <w:p w:rsidR="00AA14D3" w:rsidRDefault="00AA14D3">
      <w:pPr>
        <w:pStyle w:val="ConsPlusNormal"/>
        <w:spacing w:before="200"/>
        <w:ind w:firstLine="540"/>
        <w:jc w:val="both"/>
      </w:pPr>
      <w:r>
        <w:t>По информации Федеральной службы государственной статистики, в 2015 году в Республике Северная Осетия-Алания показатель достиг значения 34,1%, а в 2016 году - 60,2%.</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 реализации</w:t>
      </w:r>
    </w:p>
    <w:p w:rsidR="00AA14D3" w:rsidRDefault="00AA14D3">
      <w:pPr>
        <w:pStyle w:val="ConsPlusNormal"/>
        <w:jc w:val="center"/>
      </w:pPr>
      <w:r>
        <w:t>подпрограммы, цели, задачи и показатели (индикаторы)</w:t>
      </w:r>
    </w:p>
    <w:p w:rsidR="00AA14D3" w:rsidRDefault="00AA14D3">
      <w:pPr>
        <w:pStyle w:val="ConsPlusNormal"/>
        <w:jc w:val="center"/>
      </w:pPr>
      <w:r>
        <w:t>достижения целей и решения задач, описание основных</w:t>
      </w:r>
    </w:p>
    <w:p w:rsidR="00AA14D3" w:rsidRDefault="00AA14D3">
      <w:pPr>
        <w:pStyle w:val="ConsPlusNormal"/>
        <w:jc w:val="center"/>
      </w:pPr>
      <w:r>
        <w:t>ожидаемых конечных результатов подпрограммы, сроков</w:t>
      </w:r>
    </w:p>
    <w:p w:rsidR="00AA14D3" w:rsidRDefault="00AA14D3">
      <w:pPr>
        <w:pStyle w:val="ConsPlusNormal"/>
        <w:jc w:val="center"/>
      </w:pPr>
      <w:r>
        <w:t>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w:t>
      </w:r>
    </w:p>
    <w:p w:rsidR="00AA14D3" w:rsidRDefault="00AA14D3">
      <w:pPr>
        <w:pStyle w:val="ConsPlusNormal"/>
        <w:jc w:val="center"/>
      </w:pPr>
      <w:r>
        <w:t>в сфере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38"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в государственной </w:t>
      </w:r>
      <w:hyperlink r:id="rId39"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40"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обеспечение высокого уровня доступности государственных и муниципальных услуг Республики Северная Осетия-Алания.</w:t>
      </w:r>
    </w:p>
    <w:p w:rsidR="00AA14D3" w:rsidRDefault="00AA14D3">
      <w:pPr>
        <w:pStyle w:val="ConsPlusNormal"/>
        <w:spacing w:before="200"/>
        <w:ind w:firstLine="540"/>
        <w:jc w:val="both"/>
      </w:pPr>
      <w:r>
        <w:t>Для достижения поставленной цели необходимо решить следующие задачи:</w:t>
      </w:r>
    </w:p>
    <w:p w:rsidR="00AA14D3" w:rsidRDefault="00AA14D3">
      <w:pPr>
        <w:pStyle w:val="ConsPlusNormal"/>
        <w:spacing w:before="200"/>
        <w:ind w:firstLine="540"/>
        <w:jc w:val="both"/>
      </w:pPr>
      <w:r>
        <w:t>перевод государственных и муниципальных услуг в электронный вид.</w:t>
      </w:r>
    </w:p>
    <w:p w:rsidR="00AA14D3" w:rsidRDefault="00AA14D3">
      <w:pPr>
        <w:pStyle w:val="ConsPlusNormal"/>
        <w:ind w:firstLine="540"/>
        <w:jc w:val="both"/>
      </w:pPr>
    </w:p>
    <w:p w:rsidR="00AA14D3" w:rsidRDefault="00AA14D3">
      <w:pPr>
        <w:pStyle w:val="ConsPlusNormal"/>
        <w:jc w:val="center"/>
        <w:outlineLvl w:val="3"/>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подпрограммы представлены в </w:t>
      </w:r>
      <w:hyperlink w:anchor="P1423"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3"/>
      </w:pPr>
      <w:r>
        <w:t>2.4. Ожидаемые конечные результаты подпрограммы</w:t>
      </w:r>
    </w:p>
    <w:p w:rsidR="00AA14D3" w:rsidRDefault="00AA14D3">
      <w:pPr>
        <w:pStyle w:val="ConsPlusNormal"/>
        <w:ind w:firstLine="540"/>
        <w:jc w:val="both"/>
      </w:pPr>
    </w:p>
    <w:p w:rsidR="00AA14D3" w:rsidRDefault="00AA14D3">
      <w:pPr>
        <w:pStyle w:val="ConsPlusNormal"/>
        <w:ind w:firstLine="540"/>
        <w:jc w:val="both"/>
      </w:pPr>
      <w:r>
        <w:t>К 2020 году планируется достижение следующих результатов:</w:t>
      </w:r>
    </w:p>
    <w:p w:rsidR="00AA14D3" w:rsidRDefault="00AA14D3">
      <w:pPr>
        <w:pStyle w:val="ConsPlusNormal"/>
        <w:spacing w:before="200"/>
        <w:ind w:firstLine="540"/>
        <w:jc w:val="both"/>
      </w:pPr>
      <w:r>
        <w:t>количество государственных и муниципальных услуг Республики Северная Осетия-Алания, переведенных в электронный вид, - 60.</w:t>
      </w:r>
    </w:p>
    <w:p w:rsidR="00AA14D3" w:rsidRDefault="00AA14D3">
      <w:pPr>
        <w:pStyle w:val="ConsPlusNormal"/>
        <w:ind w:firstLine="540"/>
        <w:jc w:val="both"/>
      </w:pPr>
    </w:p>
    <w:p w:rsidR="00AA14D3" w:rsidRDefault="00AA14D3">
      <w:pPr>
        <w:pStyle w:val="ConsPlusNormal"/>
        <w:jc w:val="center"/>
        <w:outlineLvl w:val="3"/>
      </w:pPr>
      <w:r>
        <w:t>2.5.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мероприятий:</w:t>
      </w:r>
    </w:p>
    <w:p w:rsidR="00AA14D3" w:rsidRDefault="00AA14D3">
      <w:pPr>
        <w:pStyle w:val="ConsPlusNormal"/>
        <w:spacing w:before="200"/>
        <w:ind w:firstLine="540"/>
        <w:jc w:val="both"/>
      </w:pPr>
      <w:r>
        <w:t>перевод государственных и муниципальных услуг Республики Северная Осетия-Алания в электронный вид.</w:t>
      </w:r>
    </w:p>
    <w:p w:rsidR="00AA14D3" w:rsidRDefault="00AA14D3">
      <w:pPr>
        <w:pStyle w:val="ConsPlusNormal"/>
        <w:spacing w:before="200"/>
        <w:ind w:firstLine="540"/>
        <w:jc w:val="both"/>
      </w:pPr>
      <w:r>
        <w:lastRenderedPageBreak/>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2003"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федерального бюджета и республиканского бюджета в объеме 36258,6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560"/>
        <w:gridCol w:w="1560"/>
        <w:gridCol w:w="1680"/>
        <w:gridCol w:w="1800"/>
      </w:tblGrid>
      <w:tr w:rsidR="00AA14D3">
        <w:tc>
          <w:tcPr>
            <w:tcW w:w="2460" w:type="dxa"/>
            <w:vMerge w:val="restart"/>
          </w:tcPr>
          <w:p w:rsidR="00AA14D3" w:rsidRDefault="00AA14D3">
            <w:pPr>
              <w:pStyle w:val="ConsPlusNormal"/>
              <w:jc w:val="center"/>
            </w:pPr>
            <w:r>
              <w:t>Источники финансирования</w:t>
            </w:r>
          </w:p>
        </w:tc>
        <w:tc>
          <w:tcPr>
            <w:tcW w:w="1560" w:type="dxa"/>
            <w:vMerge w:val="restart"/>
          </w:tcPr>
          <w:p w:rsidR="00AA14D3" w:rsidRDefault="00AA14D3">
            <w:pPr>
              <w:pStyle w:val="ConsPlusNormal"/>
              <w:jc w:val="center"/>
            </w:pPr>
            <w:r>
              <w:t>2017 - 2019 годы</w:t>
            </w:r>
          </w:p>
        </w:tc>
        <w:tc>
          <w:tcPr>
            <w:tcW w:w="5040" w:type="dxa"/>
            <w:gridSpan w:val="3"/>
          </w:tcPr>
          <w:p w:rsidR="00AA14D3" w:rsidRDefault="00AA14D3">
            <w:pPr>
              <w:pStyle w:val="ConsPlusNormal"/>
              <w:jc w:val="center"/>
            </w:pPr>
            <w:r>
              <w:t>В том числе</w:t>
            </w:r>
          </w:p>
        </w:tc>
      </w:tr>
      <w:tr w:rsidR="00AA14D3">
        <w:tc>
          <w:tcPr>
            <w:tcW w:w="2460" w:type="dxa"/>
            <w:vMerge/>
          </w:tcPr>
          <w:p w:rsidR="00AA14D3" w:rsidRDefault="00AA14D3"/>
        </w:tc>
        <w:tc>
          <w:tcPr>
            <w:tcW w:w="1560"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60" w:type="dxa"/>
          </w:tcPr>
          <w:p w:rsidR="00AA14D3" w:rsidRDefault="00AA14D3">
            <w:pPr>
              <w:pStyle w:val="ConsPlusNormal"/>
              <w:jc w:val="center"/>
            </w:pPr>
            <w:r>
              <w:t>Федеральный бюджет</w:t>
            </w:r>
          </w:p>
        </w:tc>
        <w:tc>
          <w:tcPr>
            <w:tcW w:w="1560" w:type="dxa"/>
          </w:tcPr>
          <w:p w:rsidR="00AA14D3" w:rsidRDefault="00AA14D3">
            <w:pPr>
              <w:pStyle w:val="ConsPlusNormal"/>
              <w:jc w:val="center"/>
            </w:pPr>
            <w:r>
              <w:t>8208,6</w:t>
            </w:r>
          </w:p>
        </w:tc>
        <w:tc>
          <w:tcPr>
            <w:tcW w:w="1560" w:type="dxa"/>
          </w:tcPr>
          <w:p w:rsidR="00AA14D3" w:rsidRDefault="00AA14D3">
            <w:pPr>
              <w:pStyle w:val="ConsPlusNormal"/>
              <w:jc w:val="center"/>
            </w:pPr>
            <w:r>
              <w:t>0</w:t>
            </w:r>
          </w:p>
        </w:tc>
        <w:tc>
          <w:tcPr>
            <w:tcW w:w="1680" w:type="dxa"/>
          </w:tcPr>
          <w:p w:rsidR="00AA14D3" w:rsidRDefault="00AA14D3">
            <w:pPr>
              <w:pStyle w:val="ConsPlusNormal"/>
              <w:jc w:val="center"/>
            </w:pPr>
            <w:r>
              <w:t>8208,6</w:t>
            </w:r>
          </w:p>
        </w:tc>
        <w:tc>
          <w:tcPr>
            <w:tcW w:w="1800" w:type="dxa"/>
          </w:tcPr>
          <w:p w:rsidR="00AA14D3" w:rsidRDefault="00AA14D3">
            <w:pPr>
              <w:pStyle w:val="ConsPlusNormal"/>
              <w:jc w:val="center"/>
            </w:pPr>
            <w:r>
              <w:t>0</w:t>
            </w:r>
          </w:p>
        </w:tc>
      </w:tr>
      <w:tr w:rsidR="00AA14D3">
        <w:tc>
          <w:tcPr>
            <w:tcW w:w="2460" w:type="dxa"/>
          </w:tcPr>
          <w:p w:rsidR="00AA14D3" w:rsidRDefault="00AA14D3">
            <w:pPr>
              <w:pStyle w:val="ConsPlusNormal"/>
              <w:jc w:val="center"/>
            </w:pPr>
            <w:r>
              <w:t>Республиканский бюджет</w:t>
            </w:r>
          </w:p>
        </w:tc>
        <w:tc>
          <w:tcPr>
            <w:tcW w:w="1560" w:type="dxa"/>
          </w:tcPr>
          <w:p w:rsidR="00AA14D3" w:rsidRDefault="00AA14D3">
            <w:pPr>
              <w:pStyle w:val="ConsPlusNormal"/>
              <w:jc w:val="center"/>
            </w:pPr>
            <w:r>
              <w:t>28050,0</w:t>
            </w:r>
          </w:p>
        </w:tc>
        <w:tc>
          <w:tcPr>
            <w:tcW w:w="1560" w:type="dxa"/>
          </w:tcPr>
          <w:p w:rsidR="00AA14D3" w:rsidRDefault="00AA14D3">
            <w:pPr>
              <w:pStyle w:val="ConsPlusNormal"/>
              <w:jc w:val="center"/>
            </w:pPr>
            <w:r>
              <w:t>9350,0</w:t>
            </w:r>
          </w:p>
        </w:tc>
        <w:tc>
          <w:tcPr>
            <w:tcW w:w="1680" w:type="dxa"/>
          </w:tcPr>
          <w:p w:rsidR="00AA14D3" w:rsidRDefault="00AA14D3">
            <w:pPr>
              <w:pStyle w:val="ConsPlusNormal"/>
              <w:jc w:val="center"/>
            </w:pPr>
            <w:r>
              <w:t>9350,0</w:t>
            </w:r>
          </w:p>
        </w:tc>
        <w:tc>
          <w:tcPr>
            <w:tcW w:w="1800" w:type="dxa"/>
          </w:tcPr>
          <w:p w:rsidR="00AA14D3" w:rsidRDefault="00AA14D3">
            <w:pPr>
              <w:pStyle w:val="ConsPlusNormal"/>
              <w:jc w:val="center"/>
            </w:pPr>
            <w:r>
              <w:t>9350,0</w:t>
            </w:r>
          </w:p>
        </w:tc>
      </w:tr>
      <w:tr w:rsidR="00AA14D3">
        <w:tc>
          <w:tcPr>
            <w:tcW w:w="2460" w:type="dxa"/>
          </w:tcPr>
          <w:p w:rsidR="00AA14D3" w:rsidRDefault="00AA14D3">
            <w:pPr>
              <w:pStyle w:val="ConsPlusNormal"/>
              <w:jc w:val="center"/>
            </w:pPr>
            <w:r>
              <w:t>ВСЕГО</w:t>
            </w:r>
          </w:p>
        </w:tc>
        <w:tc>
          <w:tcPr>
            <w:tcW w:w="1560" w:type="dxa"/>
          </w:tcPr>
          <w:p w:rsidR="00AA14D3" w:rsidRDefault="00AA14D3">
            <w:pPr>
              <w:pStyle w:val="ConsPlusNormal"/>
              <w:jc w:val="center"/>
            </w:pPr>
            <w:r>
              <w:t>36258,6</w:t>
            </w:r>
          </w:p>
        </w:tc>
        <w:tc>
          <w:tcPr>
            <w:tcW w:w="1560" w:type="dxa"/>
          </w:tcPr>
          <w:p w:rsidR="00AA14D3" w:rsidRDefault="00AA14D3">
            <w:pPr>
              <w:pStyle w:val="ConsPlusNormal"/>
              <w:jc w:val="center"/>
            </w:pPr>
            <w:r>
              <w:t>9350,0</w:t>
            </w:r>
          </w:p>
        </w:tc>
        <w:tc>
          <w:tcPr>
            <w:tcW w:w="1680" w:type="dxa"/>
          </w:tcPr>
          <w:p w:rsidR="00AA14D3" w:rsidRDefault="00AA14D3">
            <w:pPr>
              <w:pStyle w:val="ConsPlusNormal"/>
              <w:jc w:val="center"/>
            </w:pPr>
            <w:r>
              <w:t>17558,6</w:t>
            </w:r>
          </w:p>
        </w:tc>
        <w:tc>
          <w:tcPr>
            <w:tcW w:w="1800" w:type="dxa"/>
          </w:tcPr>
          <w:p w:rsidR="00AA14D3" w:rsidRDefault="00AA14D3">
            <w:pPr>
              <w:pStyle w:val="ConsPlusNormal"/>
              <w:jc w:val="center"/>
            </w:pPr>
            <w:r>
              <w:t>9350,0</w:t>
            </w:r>
          </w:p>
        </w:tc>
      </w:tr>
    </w:tbl>
    <w:p w:rsidR="00AA14D3" w:rsidRDefault="00AA14D3">
      <w:pPr>
        <w:pStyle w:val="ConsPlusNormal"/>
        <w:jc w:val="both"/>
      </w:pPr>
      <w:r>
        <w:t xml:space="preserve">(в ред. </w:t>
      </w:r>
      <w:hyperlink r:id="rId41"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подпрограммы представлены в </w:t>
      </w:r>
      <w:hyperlink w:anchor="P2365"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 xml:space="preserve">Основные меры правового регулирования в рамках реализации подпрограммы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 мер</w:t>
      </w:r>
    </w:p>
    <w:p w:rsidR="00AA14D3" w:rsidRDefault="00AA14D3">
      <w:pPr>
        <w:pStyle w:val="ConsPlusNormal"/>
        <w:jc w:val="center"/>
      </w:pPr>
      <w:r>
        <w:t>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подпрограммы,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подпрограммы.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подпрограммы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t>2) низкая эффективность реализации мероприятий подпрограммы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подпрограммы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 в рамках подпрограммы.</w:t>
      </w:r>
    </w:p>
    <w:p w:rsidR="00AA14D3" w:rsidRDefault="00AA14D3">
      <w:pPr>
        <w:pStyle w:val="ConsPlusNormal"/>
        <w:spacing w:before="200"/>
        <w:ind w:firstLine="540"/>
        <w:jc w:val="both"/>
      </w:pPr>
      <w:r>
        <w:lastRenderedPageBreak/>
        <w:t>Способ минимизации: планируется обеспечить реализацию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4" w:name="P961"/>
      <w:bookmarkEnd w:id="4"/>
      <w:r>
        <w:t>ПАСПОРТ</w:t>
      </w:r>
    </w:p>
    <w:p w:rsidR="00AA14D3" w:rsidRDefault="00AA14D3">
      <w:pPr>
        <w:pStyle w:val="ConsPlusNormal"/>
        <w:jc w:val="center"/>
      </w:pPr>
      <w:r>
        <w:t>ПОДПРОГРАММЫ 4 "СОЗДАНИЕ И РАЗВИТИЕ СИСТЕМЫ ЭЛЕКТРОННОГО</w:t>
      </w:r>
    </w:p>
    <w:p w:rsidR="00AA14D3" w:rsidRDefault="00AA14D3">
      <w:pPr>
        <w:pStyle w:val="ConsPlusNormal"/>
        <w:jc w:val="center"/>
      </w:pPr>
      <w:r>
        <w:t>ДОКУМЕНТООБОРОТА РЕСПУБЛИКИ СЕВЕРНАЯ ОСЕТИЯ-АЛАНИЯ"</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640"/>
      </w:tblGrid>
      <w:tr w:rsidR="00AA14D3">
        <w:tc>
          <w:tcPr>
            <w:tcW w:w="3420" w:type="dxa"/>
          </w:tcPr>
          <w:p w:rsidR="00AA14D3" w:rsidRDefault="00AA14D3">
            <w:pPr>
              <w:pStyle w:val="ConsPlusNormal"/>
            </w:pPr>
            <w:r>
              <w:t>Ответственный исполнитель подпрограммы</w:t>
            </w:r>
          </w:p>
        </w:tc>
        <w:tc>
          <w:tcPr>
            <w:tcW w:w="5640"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Программно-целевые методы подпрограммы</w:t>
            </w:r>
          </w:p>
        </w:tc>
        <w:tc>
          <w:tcPr>
            <w:tcW w:w="5640"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640" w:type="dxa"/>
          </w:tcPr>
          <w:p w:rsidR="00AA14D3" w:rsidRDefault="00AA14D3">
            <w:pPr>
              <w:pStyle w:val="ConsPlusNormal"/>
              <w:ind w:firstLine="283"/>
            </w:pPr>
            <w:r>
              <w:t>Создание и развитие системы электронного документооборота Республики Северная Осетия-Алания</w:t>
            </w:r>
          </w:p>
        </w:tc>
      </w:tr>
      <w:tr w:rsidR="00AA14D3">
        <w:tc>
          <w:tcPr>
            <w:tcW w:w="3420" w:type="dxa"/>
          </w:tcPr>
          <w:p w:rsidR="00AA14D3" w:rsidRDefault="00AA14D3">
            <w:pPr>
              <w:pStyle w:val="ConsPlusNormal"/>
            </w:pPr>
            <w:r>
              <w:t>Задачи подпрограммы</w:t>
            </w:r>
          </w:p>
        </w:tc>
        <w:tc>
          <w:tcPr>
            <w:tcW w:w="5640" w:type="dxa"/>
          </w:tcPr>
          <w:p w:rsidR="00AA14D3" w:rsidRDefault="00AA14D3">
            <w:pPr>
              <w:pStyle w:val="ConsPlusNormal"/>
              <w:ind w:firstLine="283"/>
            </w:pPr>
            <w:r>
              <w:t>Обеспечение электронного документооборота между федеральными, региональными и муниципальными органами</w:t>
            </w:r>
          </w:p>
        </w:tc>
      </w:tr>
      <w:tr w:rsidR="00AA14D3">
        <w:tc>
          <w:tcPr>
            <w:tcW w:w="3420" w:type="dxa"/>
          </w:tcPr>
          <w:p w:rsidR="00AA14D3" w:rsidRDefault="00AA14D3">
            <w:pPr>
              <w:pStyle w:val="ConsPlusNormal"/>
            </w:pPr>
            <w:r>
              <w:t>Целевые индикаторы и показатели подпрограммы</w:t>
            </w:r>
          </w:p>
        </w:tc>
        <w:tc>
          <w:tcPr>
            <w:tcW w:w="5640" w:type="dxa"/>
          </w:tcPr>
          <w:p w:rsidR="00AA14D3" w:rsidRDefault="00AA14D3">
            <w:pPr>
              <w:pStyle w:val="ConsPlusNormal"/>
              <w:ind w:firstLine="283"/>
            </w:pPr>
            <w:r>
              <w:t>Доля органов исполнительной власти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w:t>
            </w:r>
          </w:p>
          <w:p w:rsidR="00AA14D3" w:rsidRDefault="00AA14D3">
            <w:pPr>
              <w:pStyle w:val="ConsPlusNormal"/>
              <w:ind w:firstLine="283"/>
            </w:pPr>
            <w:r>
              <w:t>доля автоматизированных рабочих мест, подключенных к системе электронного документооборота, обеспеченных программно-аппаратными средствами защиты данных и информации;</w:t>
            </w:r>
          </w:p>
          <w:p w:rsidR="00AA14D3" w:rsidRDefault="00AA14D3">
            <w:pPr>
              <w:pStyle w:val="ConsPlusNormal"/>
              <w:ind w:firstLine="283"/>
            </w:pPr>
            <w:r>
              <w:t>обеспечение бесперебойного функционирования системы электронного документооборота</w:t>
            </w:r>
          </w:p>
        </w:tc>
      </w:tr>
      <w:tr w:rsidR="00AA14D3">
        <w:tblPrEx>
          <w:tblBorders>
            <w:insideH w:val="nil"/>
          </w:tblBorders>
        </w:tblPrEx>
        <w:tc>
          <w:tcPr>
            <w:tcW w:w="906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76"/>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both"/>
                  </w:pPr>
                  <w:r>
                    <w:rPr>
                      <w:color w:val="392C69"/>
                    </w:rPr>
                    <w:t>КонсультантПлюс: примечание.</w:t>
                  </w:r>
                </w:p>
                <w:p w:rsidR="00AA14D3" w:rsidRDefault="00AA14D3">
                  <w:pPr>
                    <w:pStyle w:val="ConsPlusNormal"/>
                    <w:jc w:val="both"/>
                  </w:pPr>
                  <w:r>
                    <w:rPr>
                      <w:color w:val="392C69"/>
                    </w:rPr>
                    <w:t>В официальном тексте документа, видимо, допущена опечатка: имеется в виду подпрограмма, а не программа.</w:t>
                  </w:r>
                </w:p>
              </w:tc>
            </w:tr>
          </w:tbl>
          <w:p w:rsidR="00AA14D3" w:rsidRDefault="00AA14D3"/>
        </w:tc>
      </w:tr>
      <w:tr w:rsidR="00AA14D3">
        <w:tblPrEx>
          <w:tblBorders>
            <w:insideH w:val="nil"/>
          </w:tblBorders>
        </w:tblPrEx>
        <w:tc>
          <w:tcPr>
            <w:tcW w:w="3420" w:type="dxa"/>
            <w:tcBorders>
              <w:top w:val="nil"/>
            </w:tcBorders>
          </w:tcPr>
          <w:p w:rsidR="00AA14D3" w:rsidRDefault="00AA14D3">
            <w:pPr>
              <w:pStyle w:val="ConsPlusNormal"/>
            </w:pPr>
            <w:r>
              <w:t>Этапы и сроки реализации подпрограммы</w:t>
            </w:r>
          </w:p>
        </w:tc>
        <w:tc>
          <w:tcPr>
            <w:tcW w:w="5640" w:type="dxa"/>
            <w:tcBorders>
              <w:top w:val="nil"/>
            </w:tcBorders>
          </w:tcPr>
          <w:p w:rsidR="00AA14D3" w:rsidRDefault="00AA14D3">
            <w:pPr>
              <w:pStyle w:val="ConsPlusNormal"/>
              <w:ind w:firstLine="283"/>
            </w:pPr>
            <w:r>
              <w:t>Все мероприятия 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 xml:space="preserve">Объем и источники </w:t>
            </w:r>
            <w:r>
              <w:lastRenderedPageBreak/>
              <w:t>финансирования подпрограммы</w:t>
            </w:r>
          </w:p>
        </w:tc>
        <w:tc>
          <w:tcPr>
            <w:tcW w:w="5640" w:type="dxa"/>
            <w:tcBorders>
              <w:bottom w:val="nil"/>
            </w:tcBorders>
          </w:tcPr>
          <w:p w:rsidR="00AA14D3" w:rsidRDefault="00AA14D3">
            <w:pPr>
              <w:pStyle w:val="ConsPlusNormal"/>
              <w:jc w:val="both"/>
            </w:pPr>
            <w:r>
              <w:lastRenderedPageBreak/>
              <w:t xml:space="preserve">Финансирование подпрограммы осуществляется за счет </w:t>
            </w:r>
            <w:r>
              <w:lastRenderedPageBreak/>
              <w:t>средств республиканского бюджета в объеме 18900,0 тысячи рублей, в том числе:</w:t>
            </w:r>
          </w:p>
          <w:p w:rsidR="00AA14D3" w:rsidRDefault="00AA14D3">
            <w:pPr>
              <w:pStyle w:val="ConsPlusNormal"/>
              <w:jc w:val="both"/>
            </w:pPr>
            <w:r>
              <w:t>в 2017 году - 6300,0 тысячи рублей;</w:t>
            </w:r>
          </w:p>
          <w:p w:rsidR="00AA14D3" w:rsidRDefault="00AA14D3">
            <w:pPr>
              <w:pStyle w:val="ConsPlusNormal"/>
              <w:jc w:val="both"/>
            </w:pPr>
            <w:r>
              <w:t>в 2018 году - 6300,0 тысячи рублей;</w:t>
            </w:r>
          </w:p>
          <w:p w:rsidR="00AA14D3" w:rsidRDefault="00AA14D3">
            <w:pPr>
              <w:pStyle w:val="ConsPlusNormal"/>
              <w:jc w:val="both"/>
            </w:pPr>
            <w:r>
              <w:t>в 2019 году - 6300,0 тысячи рублей</w:t>
            </w:r>
          </w:p>
        </w:tc>
      </w:tr>
      <w:tr w:rsidR="00AA14D3">
        <w:tblPrEx>
          <w:tblBorders>
            <w:insideH w:val="nil"/>
          </w:tblBorders>
        </w:tblPrEx>
        <w:tc>
          <w:tcPr>
            <w:tcW w:w="9060" w:type="dxa"/>
            <w:gridSpan w:val="2"/>
            <w:tcBorders>
              <w:top w:val="nil"/>
            </w:tcBorders>
          </w:tcPr>
          <w:p w:rsidR="00AA14D3" w:rsidRDefault="00AA14D3">
            <w:pPr>
              <w:pStyle w:val="ConsPlusNormal"/>
              <w:jc w:val="both"/>
            </w:pPr>
            <w:r>
              <w:lastRenderedPageBreak/>
              <w:t xml:space="preserve">(в ред. </w:t>
            </w:r>
            <w:hyperlink r:id="rId43"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640"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доля органов исполнительной власти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ind w:firstLine="283"/>
            </w:pPr>
            <w:r>
              <w:t>доля автоматизированных рабочих мест, подключенных к системе электронного документооборота, требующих обеспечения программно-аппаратными средствами защиты данных и информации, - 100%;</w:t>
            </w:r>
          </w:p>
          <w:p w:rsidR="00AA14D3" w:rsidRDefault="00AA14D3">
            <w:pPr>
              <w:pStyle w:val="ConsPlusNormal"/>
              <w:ind w:firstLine="283"/>
            </w:pPr>
            <w:r>
              <w:t>обеспечение бесперебойного функционирования системы электронного документооборота - не менее 90% - 100%.</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Информация в современном обществе является одним из основных ресурсов его развития, а для повышения эффективности работы людей используются информационные системы и технологии. Развитие информационных технологий, в том числе и развитие документооборота в электронной форме, даст возможность решить многие проблемы в государственном управлении.</w:t>
      </w:r>
    </w:p>
    <w:p w:rsidR="00AA14D3" w:rsidRDefault="00AA14D3">
      <w:pPr>
        <w:pStyle w:val="ConsPlusNormal"/>
        <w:spacing w:before="200"/>
        <w:ind w:firstLine="540"/>
        <w:jc w:val="both"/>
      </w:pPr>
      <w:r>
        <w:t>Документ представляет собой информационный объект, фиксирующий и регламентирующий деятельность любой организационной структуры. Документы широко используются в разных сферах общественной жизни, а движение документов с момента их получения и создания до завершения исполнения или отправки является документооборотом</w:t>
      </w:r>
    </w:p>
    <w:p w:rsidR="00AA14D3" w:rsidRDefault="00AA14D3">
      <w:pPr>
        <w:pStyle w:val="ConsPlusNormal"/>
        <w:spacing w:before="200"/>
        <w:ind w:firstLine="540"/>
        <w:jc w:val="both"/>
      </w:pPr>
      <w:r>
        <w:t xml:space="preserve">Во внутренней деятельности органов власти широко используются документы. Но на сегодняшний день объемы документов растут, что приводит к появлению проблем в их хранении и обработке. Существенный вектор развития системы документационного обеспечения органов государственной власти на основе новых информационных технологий задал Федеральный </w:t>
      </w:r>
      <w:hyperlink r:id="rId44" w:history="1">
        <w:r>
          <w:rPr>
            <w:color w:val="0000FF"/>
          </w:rPr>
          <w:t>закон</w:t>
        </w:r>
      </w:hyperlink>
      <w:r>
        <w:t xml:space="preserve"> от 27 июля 2006 года N 149-ФЗ "Об информации, информационных технологиях и защите информации". Данный Закон регулирует отношения, которые возникают при формировании и использовании информационных ресурсов. Эффективность управления во многом зависит от слаженной работы элементов документооборота, поэтому создание и движение документов в системе государственного управления является основой деятельности этих органов.</w:t>
      </w:r>
    </w:p>
    <w:p w:rsidR="00AA14D3" w:rsidRDefault="00AA14D3">
      <w:pPr>
        <w:pStyle w:val="ConsPlusNormal"/>
        <w:spacing w:before="200"/>
        <w:ind w:firstLine="540"/>
        <w:jc w:val="both"/>
      </w:pPr>
      <w:r>
        <w:t>На смену бумажному документообороту приходит электронный. Одной из основных целей автоматизации документационных процессов является переход на безбумажный документооборот. Это приносит организации несомненные выгоды, связанные как со снижением затрат на поддержку бумажного документооборота, так и с возможностью качественного повышения эффективности управления.</w:t>
      </w:r>
    </w:p>
    <w:p w:rsidR="00AA14D3" w:rsidRDefault="00AA14D3">
      <w:pPr>
        <w:pStyle w:val="ConsPlusNormal"/>
        <w:spacing w:before="200"/>
        <w:ind w:firstLine="540"/>
        <w:jc w:val="both"/>
      </w:pPr>
      <w:r>
        <w:t xml:space="preserve">Система электронного документооборота (далее - СЭД) была создана в Республике </w:t>
      </w:r>
      <w:r>
        <w:lastRenderedPageBreak/>
        <w:t>Северная Осетия-Алания в 2011 году и объединяет в единую базу все органы исполнительной власти Республики Северная Осетия-Алания посредством единой защищенной сети Республики Северная Осетия-Алания. В органах местного самоуправления муниципальных образований Республики Северная Осетия-Алания автоматизированы участки регистрации и некоторые отделы.</w:t>
      </w:r>
    </w:p>
    <w:p w:rsidR="00AA14D3" w:rsidRDefault="00AA14D3">
      <w:pPr>
        <w:pStyle w:val="ConsPlusNormal"/>
        <w:spacing w:before="200"/>
        <w:ind w:firstLine="540"/>
        <w:jc w:val="both"/>
      </w:pPr>
      <w:r>
        <w:t>В настоящее время электронный документооборот доступен более чем 900 пользователям органов исполнительной власти Республики Северная Осетия-Алания и органов местного самоуправления.</w:t>
      </w:r>
    </w:p>
    <w:p w:rsidR="00AA14D3" w:rsidRDefault="00AA14D3">
      <w:pPr>
        <w:pStyle w:val="ConsPlusNormal"/>
        <w:spacing w:before="200"/>
        <w:ind w:firstLine="540"/>
        <w:jc w:val="both"/>
      </w:pPr>
      <w:r>
        <w:t>Задачи, решаемые с использованием СЭД:</w:t>
      </w:r>
    </w:p>
    <w:p w:rsidR="00AA14D3" w:rsidRDefault="00AA14D3">
      <w:pPr>
        <w:pStyle w:val="ConsPlusNormal"/>
        <w:spacing w:before="200"/>
        <w:ind w:firstLine="540"/>
        <w:jc w:val="both"/>
      </w:pPr>
      <w:r>
        <w:t>обеспечение сокращения трудозатрат и времени на обработку и подготовку документов, принятие управленческих решений;</w:t>
      </w:r>
    </w:p>
    <w:p w:rsidR="00AA14D3" w:rsidRDefault="00AA14D3">
      <w:pPr>
        <w:pStyle w:val="ConsPlusNormal"/>
        <w:spacing w:before="200"/>
        <w:ind w:firstLine="540"/>
        <w:jc w:val="both"/>
      </w:pPr>
      <w:r>
        <w:t>повышение уровня исполнительской дисциплины и упрощение механизмов ее контроля;</w:t>
      </w:r>
    </w:p>
    <w:p w:rsidR="00AA14D3" w:rsidRDefault="00AA14D3">
      <w:pPr>
        <w:pStyle w:val="ConsPlusNormal"/>
        <w:spacing w:before="200"/>
        <w:ind w:firstLine="540"/>
        <w:jc w:val="both"/>
      </w:pPr>
      <w:r>
        <w:t>обеспечение оперативности (соблюдение установленных законодательством сроков);</w:t>
      </w:r>
    </w:p>
    <w:p w:rsidR="00AA14D3" w:rsidRDefault="00AA14D3">
      <w:pPr>
        <w:pStyle w:val="ConsPlusNormal"/>
        <w:spacing w:before="200"/>
        <w:ind w:firstLine="540"/>
        <w:jc w:val="both"/>
      </w:pPr>
      <w:r>
        <w:t>ускорение взаимодействия с другими органами исполнительной власти, органами местного самоуправления, их подразделениями;</w:t>
      </w:r>
    </w:p>
    <w:p w:rsidR="00AA14D3" w:rsidRDefault="00AA14D3">
      <w:pPr>
        <w:pStyle w:val="ConsPlusNormal"/>
        <w:spacing w:before="200"/>
        <w:ind w:firstLine="540"/>
        <w:jc w:val="both"/>
      </w:pPr>
      <w:r>
        <w:t>снижение расходов органов государственной власти на обеспечение взаимодействия между собой.</w:t>
      </w:r>
    </w:p>
    <w:p w:rsidR="00AA14D3" w:rsidRDefault="00AA14D3">
      <w:pPr>
        <w:pStyle w:val="ConsPlusNormal"/>
        <w:spacing w:before="200"/>
        <w:ind w:firstLine="540"/>
        <w:jc w:val="both"/>
      </w:pPr>
      <w:r>
        <w:t>Для решения данных задач организуется:</w:t>
      </w:r>
    </w:p>
    <w:p w:rsidR="00AA14D3" w:rsidRDefault="00AA14D3">
      <w:pPr>
        <w:pStyle w:val="ConsPlusNormal"/>
        <w:spacing w:before="200"/>
        <w:ind w:firstLine="540"/>
        <w:jc w:val="both"/>
      </w:pPr>
      <w:r>
        <w:t>1) электронный документооборот внутри организации:</w:t>
      </w:r>
    </w:p>
    <w:p w:rsidR="00AA14D3" w:rsidRDefault="00AA14D3">
      <w:pPr>
        <w:pStyle w:val="ConsPlusNormal"/>
        <w:spacing w:before="200"/>
        <w:ind w:firstLine="540"/>
        <w:jc w:val="both"/>
      </w:pPr>
      <w:r>
        <w:t>все документы (входящие и исходящие) хранятся в единой системе, формируется единое информационное пространство организации независимо от территориальной удаленности подразделений;</w:t>
      </w:r>
    </w:p>
    <w:p w:rsidR="00AA14D3" w:rsidRDefault="00AA14D3">
      <w:pPr>
        <w:pStyle w:val="ConsPlusNormal"/>
        <w:spacing w:before="200"/>
        <w:ind w:firstLine="540"/>
        <w:jc w:val="both"/>
      </w:pPr>
      <w:r>
        <w:t>вероятность потери документов при безбумажном документообороте снижается до минимума в отличие от работы с бумажными документами;</w:t>
      </w:r>
    </w:p>
    <w:p w:rsidR="00AA14D3" w:rsidRDefault="00AA14D3">
      <w:pPr>
        <w:pStyle w:val="ConsPlusNormal"/>
        <w:spacing w:before="200"/>
        <w:ind w:firstLine="540"/>
        <w:jc w:val="both"/>
      </w:pPr>
      <w:r>
        <w:t>на поиск необходимого документа требуется всего несколько минут, средства атрибутивного поиска обеспечивают быстрое нахождение электронного документа даже по неполным реквизитам, а при введении системы штрих-кодирования возможен моментальный поиск по штрих-коду;</w:t>
      </w:r>
    </w:p>
    <w:p w:rsidR="00AA14D3" w:rsidRDefault="00AA14D3">
      <w:pPr>
        <w:pStyle w:val="ConsPlusNormal"/>
        <w:spacing w:before="200"/>
        <w:ind w:firstLine="540"/>
        <w:jc w:val="both"/>
      </w:pPr>
      <w:r>
        <w:t>согласование документов и принятие решений по документам занимает значительно меньшее время;</w:t>
      </w:r>
    </w:p>
    <w:p w:rsidR="00AA14D3" w:rsidRDefault="00AA14D3">
      <w:pPr>
        <w:pStyle w:val="ConsPlusNormal"/>
        <w:spacing w:before="200"/>
        <w:ind w:firstLine="540"/>
        <w:jc w:val="both"/>
      </w:pPr>
      <w:r>
        <w:t>участники процесса согласования имеют доступ к рецензиям иных согласующих, а также к версиям документа;</w:t>
      </w:r>
    </w:p>
    <w:p w:rsidR="00AA14D3" w:rsidRDefault="00AA14D3">
      <w:pPr>
        <w:pStyle w:val="ConsPlusNormal"/>
        <w:spacing w:before="200"/>
        <w:ind w:firstLine="540"/>
        <w:jc w:val="both"/>
      </w:pPr>
      <w:r>
        <w:t>документы могут быть подписаны в электронном виде при использовании в организации электронной подписи;</w:t>
      </w:r>
    </w:p>
    <w:p w:rsidR="00AA14D3" w:rsidRDefault="00AA14D3">
      <w:pPr>
        <w:pStyle w:val="ConsPlusNormal"/>
        <w:spacing w:before="200"/>
        <w:ind w:firstLine="540"/>
        <w:jc w:val="both"/>
      </w:pPr>
      <w:r>
        <w:t>руководители различных уровней имеют целостную картину происходящих процессов;</w:t>
      </w:r>
    </w:p>
    <w:p w:rsidR="00AA14D3" w:rsidRDefault="00AA14D3">
      <w:pPr>
        <w:pStyle w:val="ConsPlusNormal"/>
        <w:spacing w:before="200"/>
        <w:ind w:firstLine="540"/>
        <w:jc w:val="both"/>
      </w:pPr>
      <w:r>
        <w:t>2) межведомственный электронный документооборот:</w:t>
      </w:r>
    </w:p>
    <w:p w:rsidR="00AA14D3" w:rsidRDefault="00AA14D3">
      <w:pPr>
        <w:pStyle w:val="ConsPlusNormal"/>
        <w:spacing w:before="200"/>
        <w:ind w:firstLine="540"/>
        <w:jc w:val="both"/>
      </w:pPr>
      <w:r>
        <w:t>документы из одного ведомства в другое передаются за короткое время;</w:t>
      </w:r>
    </w:p>
    <w:p w:rsidR="00AA14D3" w:rsidRDefault="00AA14D3">
      <w:pPr>
        <w:pStyle w:val="ConsPlusNormal"/>
        <w:spacing w:before="200"/>
        <w:ind w:firstLine="540"/>
        <w:jc w:val="both"/>
      </w:pPr>
      <w:r>
        <w:t>снижаются затраты на обеспечение взаимодействия между разными органами власти, упрощается администрирование этого процесса;</w:t>
      </w:r>
    </w:p>
    <w:p w:rsidR="00AA14D3" w:rsidRDefault="00AA14D3">
      <w:pPr>
        <w:pStyle w:val="ConsPlusNormal"/>
        <w:spacing w:before="200"/>
        <w:ind w:firstLine="540"/>
        <w:jc w:val="both"/>
      </w:pPr>
      <w:r>
        <w:t>появляются инструменты для отслеживания сроков предоставления иными органами власти данных и документов, необходимых для принятия решений;</w:t>
      </w:r>
    </w:p>
    <w:p w:rsidR="00AA14D3" w:rsidRDefault="00AA14D3">
      <w:pPr>
        <w:pStyle w:val="ConsPlusNormal"/>
        <w:spacing w:before="200"/>
        <w:ind w:firstLine="540"/>
        <w:jc w:val="both"/>
      </w:pPr>
      <w:r>
        <w:t>документы могут быть подписаны в электронном виде при использовании в организациях электронной подписи;</w:t>
      </w:r>
    </w:p>
    <w:p w:rsidR="00AA14D3" w:rsidRDefault="00AA14D3">
      <w:pPr>
        <w:pStyle w:val="ConsPlusNormal"/>
        <w:spacing w:before="200"/>
        <w:ind w:firstLine="540"/>
        <w:jc w:val="both"/>
      </w:pPr>
      <w:r>
        <w:t xml:space="preserve">передача подписанных электронными подписями документов может считаться достаточной и </w:t>
      </w:r>
      <w:r>
        <w:lastRenderedPageBreak/>
        <w:t>не требовать дублирования бумажными документами;</w:t>
      </w:r>
    </w:p>
    <w:p w:rsidR="00AA14D3" w:rsidRDefault="00AA14D3">
      <w:pPr>
        <w:pStyle w:val="ConsPlusNormal"/>
        <w:spacing w:before="200"/>
        <w:ind w:firstLine="540"/>
        <w:jc w:val="both"/>
      </w:pPr>
      <w:r>
        <w:t>поиск документов, независимо от организации, их подготовившей, занимает несколько минут, если межведомственный документооборот двух и более организаций реализован в едином информационном пространстве;</w:t>
      </w:r>
    </w:p>
    <w:p w:rsidR="00AA14D3" w:rsidRDefault="00AA14D3">
      <w:pPr>
        <w:pStyle w:val="ConsPlusNormal"/>
        <w:spacing w:before="200"/>
        <w:ind w:firstLine="540"/>
        <w:jc w:val="both"/>
      </w:pPr>
      <w:r>
        <w:t>все организации работают фактически в единой системе;</w:t>
      </w:r>
    </w:p>
    <w:p w:rsidR="00AA14D3" w:rsidRDefault="00AA14D3">
      <w:pPr>
        <w:pStyle w:val="ConsPlusNormal"/>
        <w:spacing w:before="200"/>
        <w:ind w:firstLine="540"/>
        <w:jc w:val="both"/>
      </w:pPr>
      <w:r>
        <w:t>3) архивное хранение электронных документов:</w:t>
      </w:r>
    </w:p>
    <w:p w:rsidR="00AA14D3" w:rsidRDefault="00AA14D3">
      <w:pPr>
        <w:pStyle w:val="ConsPlusNormal"/>
        <w:spacing w:before="200"/>
        <w:ind w:firstLine="540"/>
        <w:jc w:val="both"/>
      </w:pPr>
      <w:r>
        <w:t>все документы собраны в едином хранилище документов;</w:t>
      </w:r>
    </w:p>
    <w:p w:rsidR="00AA14D3" w:rsidRDefault="00AA14D3">
      <w:pPr>
        <w:pStyle w:val="ConsPlusNormal"/>
        <w:spacing w:before="200"/>
        <w:ind w:firstLine="540"/>
        <w:jc w:val="both"/>
      </w:pPr>
      <w:r>
        <w:t>поиск документов в электронном архиве занимает несколько минут, тогда как в бумажном может занять до нескольких суток;</w:t>
      </w:r>
    </w:p>
    <w:p w:rsidR="00AA14D3" w:rsidRDefault="00AA14D3">
      <w:pPr>
        <w:pStyle w:val="ConsPlusNormal"/>
        <w:spacing w:before="200"/>
        <w:ind w:firstLine="540"/>
        <w:jc w:val="both"/>
      </w:pPr>
      <w:r>
        <w:t>контроль доступа к документам гораздо проще организовать при работе с электронными документами и их архивном хранении;</w:t>
      </w:r>
    </w:p>
    <w:p w:rsidR="00AA14D3" w:rsidRDefault="00AA14D3">
      <w:pPr>
        <w:pStyle w:val="ConsPlusNormal"/>
        <w:spacing w:before="200"/>
        <w:ind w:firstLine="540"/>
        <w:jc w:val="both"/>
      </w:pPr>
      <w:r>
        <w:t>работать с электронным документом из архива могут одновременно несколько специалистов, тогда как использовать бумажный документ может только один сотрудник;</w:t>
      </w:r>
    </w:p>
    <w:p w:rsidR="00AA14D3" w:rsidRDefault="00AA14D3">
      <w:pPr>
        <w:pStyle w:val="ConsPlusNormal"/>
        <w:spacing w:before="200"/>
        <w:ind w:firstLine="540"/>
        <w:jc w:val="both"/>
      </w:pPr>
      <w:r>
        <w:t>списание дела в архив происходит из системы электронного документооборота, доступ к документам в архиве также может осуществляться непосредственно из СЭД;</w:t>
      </w:r>
    </w:p>
    <w:p w:rsidR="00AA14D3" w:rsidRDefault="00AA14D3">
      <w:pPr>
        <w:pStyle w:val="ConsPlusNormal"/>
        <w:spacing w:before="200"/>
        <w:ind w:firstLine="540"/>
        <w:jc w:val="both"/>
      </w:pPr>
      <w:r>
        <w:t>снижается стоимость хранения документов, так как электронный архив документов занимает значительно меньшую площадь и требует меньших расходов на обслуживание.</w:t>
      </w:r>
    </w:p>
    <w:p w:rsidR="00AA14D3" w:rsidRDefault="00AA14D3">
      <w:pPr>
        <w:pStyle w:val="ConsPlusNormal"/>
        <w:spacing w:before="200"/>
        <w:ind w:firstLine="540"/>
        <w:jc w:val="both"/>
      </w:pPr>
      <w:r>
        <w:t>Однако существуют сложности во внедрении системы электронного документооборота в органах государственной власти.</w:t>
      </w:r>
    </w:p>
    <w:p w:rsidR="00AA14D3" w:rsidRDefault="00AA14D3">
      <w:pPr>
        <w:pStyle w:val="ConsPlusNormal"/>
        <w:spacing w:before="200"/>
        <w:ind w:firstLine="540"/>
        <w:jc w:val="both"/>
      </w:pPr>
      <w:r>
        <w:t>Неподготовленность кадров является существенной проблемой для внедрения электронного документооборота. Данная проблема была решена при помощи проведенных обучающих курсов по работе с СЭД сотрудников органов исполнительной власти Республики Северная Осетия-Алания и органов местного самоуправления.</w:t>
      </w:r>
    </w:p>
    <w:p w:rsidR="00AA14D3" w:rsidRDefault="00AA14D3">
      <w:pPr>
        <w:pStyle w:val="ConsPlusNormal"/>
        <w:spacing w:before="200"/>
        <w:ind w:firstLine="540"/>
        <w:jc w:val="both"/>
      </w:pPr>
      <w:r>
        <w:t>Работа в СЭД обеспечивает прозрачность документации. Однако существуют документы, которые являются государственной тайной. Таким образом, органам государственной власти необходимо будет создать помимо открытого документооборота еще и закрытый документооборот, что также проблематично.</w:t>
      </w:r>
    </w:p>
    <w:p w:rsidR="00AA14D3" w:rsidRDefault="00AA14D3">
      <w:pPr>
        <w:pStyle w:val="ConsPlusNormal"/>
        <w:spacing w:before="200"/>
        <w:ind w:firstLine="540"/>
        <w:jc w:val="both"/>
      </w:pPr>
      <w:r>
        <w:t>В рамках обеспечения защиты данных и информации СЭД Республики Северная Осетия-Алания в 2016 году проведены работы по защите серверного сегмента СЭД.</w:t>
      </w:r>
    </w:p>
    <w:p w:rsidR="00AA14D3" w:rsidRDefault="00AA14D3">
      <w:pPr>
        <w:pStyle w:val="ConsPlusNormal"/>
        <w:spacing w:before="200"/>
        <w:ind w:firstLine="540"/>
        <w:jc w:val="both"/>
      </w:pPr>
      <w:r>
        <w:t>При этом в настоящее время СЭД функционирует в тестовом режиме, поскольку промышленное функционирование системы и переход к юридически значимому электронному документообороту невозможны без обеспечения информационной защиты и аттестации всех автоматизированных рабочих мест, подключенных к системе.</w:t>
      </w:r>
    </w:p>
    <w:p w:rsidR="00AA14D3" w:rsidRDefault="00AA14D3">
      <w:pPr>
        <w:pStyle w:val="ConsPlusNormal"/>
        <w:spacing w:before="200"/>
        <w:ind w:firstLine="540"/>
        <w:jc w:val="both"/>
      </w:pPr>
      <w:r>
        <w:t>В целях обеспечения перехода на юридически значимый электронный документооборот, а также оптимизации процессов делопроизводства в рамках реализации подпрограммы планируется реализовать следующие мероприятия:</w:t>
      </w:r>
    </w:p>
    <w:p w:rsidR="00AA14D3" w:rsidRDefault="00AA14D3">
      <w:pPr>
        <w:pStyle w:val="ConsPlusNormal"/>
        <w:spacing w:before="200"/>
        <w:ind w:firstLine="540"/>
        <w:jc w:val="both"/>
      </w:pPr>
      <w:r>
        <w:t>обеспечить выполнение организационных и технических мероприятий, направленных на защиту информации и персональных данных, обрабатываемых в системе электронного документооборота, в связи с чем необходимо провести аттестацию автоматизированных рабочих мест, подключенных к системе;</w:t>
      </w:r>
    </w:p>
    <w:p w:rsidR="00AA14D3" w:rsidRDefault="00AA14D3">
      <w:pPr>
        <w:pStyle w:val="ConsPlusNormal"/>
        <w:spacing w:before="200"/>
        <w:ind w:firstLine="540"/>
        <w:jc w:val="both"/>
      </w:pPr>
      <w:r>
        <w:t>реализовать тиражирование СЭД на рабочие места во всех подведомственных органам исполнительной власти Республики Северная Осетия-Алания учреждениях, приобрести неограниченную лицензию;</w:t>
      </w:r>
    </w:p>
    <w:p w:rsidR="00AA14D3" w:rsidRDefault="00AA14D3">
      <w:pPr>
        <w:pStyle w:val="ConsPlusNormal"/>
        <w:spacing w:before="200"/>
        <w:ind w:firstLine="540"/>
        <w:jc w:val="both"/>
      </w:pPr>
      <w:r>
        <w:t>обеспечить интеграцию с системой приема обращений граждан;</w:t>
      </w:r>
    </w:p>
    <w:p w:rsidR="00AA14D3" w:rsidRDefault="00AA14D3">
      <w:pPr>
        <w:pStyle w:val="ConsPlusNormal"/>
        <w:spacing w:before="200"/>
        <w:ind w:firstLine="540"/>
        <w:jc w:val="both"/>
      </w:pPr>
      <w:r>
        <w:t xml:space="preserve">реализовать подключение к межведомственному электронному документообороту (далее - МЭДО) и обеспечить обмен электронными документами с федеральными органами </w:t>
      </w:r>
      <w:r>
        <w:lastRenderedPageBreak/>
        <w:t>исполнительной власти;</w:t>
      </w:r>
    </w:p>
    <w:p w:rsidR="00AA14D3" w:rsidRDefault="00AA14D3">
      <w:pPr>
        <w:pStyle w:val="ConsPlusNormal"/>
        <w:spacing w:before="200"/>
        <w:ind w:firstLine="540"/>
        <w:jc w:val="both"/>
      </w:pPr>
      <w:r>
        <w:t>реализовать возможность юридически значимого документооборота с использованием электронных подписей, выданных аккредитованными удостоверяющими центрами.</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 реализации</w:t>
      </w:r>
    </w:p>
    <w:p w:rsidR="00AA14D3" w:rsidRDefault="00AA14D3">
      <w:pPr>
        <w:pStyle w:val="ConsPlusNormal"/>
        <w:jc w:val="center"/>
      </w:pPr>
      <w:r>
        <w:t>подпрограммы, цели, задачи и показатели (индикаторы)</w:t>
      </w:r>
    </w:p>
    <w:p w:rsidR="00AA14D3" w:rsidRDefault="00AA14D3">
      <w:pPr>
        <w:pStyle w:val="ConsPlusNormal"/>
        <w:jc w:val="center"/>
      </w:pPr>
      <w:r>
        <w:t>достижения целей и решения задач, описание основных</w:t>
      </w:r>
    </w:p>
    <w:p w:rsidR="00AA14D3" w:rsidRDefault="00AA14D3">
      <w:pPr>
        <w:pStyle w:val="ConsPlusNormal"/>
        <w:jc w:val="center"/>
      </w:pPr>
      <w:r>
        <w:t>ожидаемых конечных результатов подпрограммы,</w:t>
      </w:r>
    </w:p>
    <w:p w:rsidR="00AA14D3" w:rsidRDefault="00AA14D3">
      <w:pPr>
        <w:pStyle w:val="ConsPlusNormal"/>
        <w:jc w:val="center"/>
      </w:pPr>
      <w:r>
        <w:t>сроков 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 в сфере</w:t>
      </w:r>
    </w:p>
    <w:p w:rsidR="00AA14D3" w:rsidRDefault="00AA14D3">
      <w:pPr>
        <w:pStyle w:val="ConsPlusNormal"/>
        <w:jc w:val="center"/>
      </w:pPr>
      <w:r>
        <w:t>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45"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в государственной </w:t>
      </w:r>
      <w:hyperlink r:id="rId46"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47"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создание и развитие системы электронного документооборота Республики Северная Осетия-Алания.</w:t>
      </w:r>
    </w:p>
    <w:p w:rsidR="00AA14D3" w:rsidRDefault="00AA14D3">
      <w:pPr>
        <w:pStyle w:val="ConsPlusNormal"/>
        <w:spacing w:before="200"/>
        <w:ind w:firstLine="540"/>
        <w:jc w:val="both"/>
      </w:pPr>
      <w:r>
        <w:t>Для достижения поставленной цели необходимо решить следующую задачу:</w:t>
      </w:r>
    </w:p>
    <w:p w:rsidR="00AA14D3" w:rsidRDefault="00AA14D3">
      <w:pPr>
        <w:pStyle w:val="ConsPlusNormal"/>
        <w:spacing w:before="200"/>
        <w:ind w:firstLine="540"/>
        <w:jc w:val="both"/>
      </w:pPr>
      <w:r>
        <w:t>обеспечение электронного документооборота между федеральными, региональными и муниципальными органами.</w:t>
      </w:r>
    </w:p>
    <w:p w:rsidR="00AA14D3" w:rsidRDefault="00AA14D3">
      <w:pPr>
        <w:pStyle w:val="ConsPlusNormal"/>
        <w:ind w:firstLine="540"/>
        <w:jc w:val="both"/>
      </w:pPr>
    </w:p>
    <w:p w:rsidR="00AA14D3" w:rsidRDefault="00AA14D3">
      <w:pPr>
        <w:pStyle w:val="ConsPlusNormal"/>
        <w:jc w:val="center"/>
        <w:outlineLvl w:val="3"/>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подпрограммы представлены в </w:t>
      </w:r>
      <w:hyperlink w:anchor="P1572"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3"/>
      </w:pPr>
      <w:r>
        <w:t>2.4. Ожидаемые конечные результаты подпрограммы</w:t>
      </w:r>
    </w:p>
    <w:p w:rsidR="00AA14D3" w:rsidRDefault="00AA14D3">
      <w:pPr>
        <w:pStyle w:val="ConsPlusNormal"/>
        <w:ind w:firstLine="540"/>
        <w:jc w:val="both"/>
      </w:pPr>
    </w:p>
    <w:p w:rsidR="00AA14D3" w:rsidRDefault="00AA14D3">
      <w:pPr>
        <w:pStyle w:val="ConsPlusNormal"/>
        <w:ind w:firstLine="540"/>
        <w:jc w:val="both"/>
      </w:pPr>
      <w:r>
        <w:t>К 2020 году планируется достижение следующих результатов:</w:t>
      </w:r>
    </w:p>
    <w:p w:rsidR="00AA14D3" w:rsidRDefault="00AA14D3">
      <w:pPr>
        <w:pStyle w:val="ConsPlusNormal"/>
        <w:spacing w:before="200"/>
        <w:ind w:firstLine="540"/>
        <w:jc w:val="both"/>
      </w:pPr>
      <w:r>
        <w:t>доля органов исполнительной власти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 - 100%;</w:t>
      </w:r>
    </w:p>
    <w:p w:rsidR="00AA14D3" w:rsidRDefault="00AA14D3">
      <w:pPr>
        <w:pStyle w:val="ConsPlusNormal"/>
        <w:spacing w:before="200"/>
        <w:ind w:firstLine="540"/>
        <w:jc w:val="both"/>
      </w:pPr>
      <w:r>
        <w:t>доля автоматизированных рабочих мест, подключенных к системе электронного документооборота, требующих обеспечения программно-аппаратными средствами защиты данных и информации, - 100%;</w:t>
      </w:r>
    </w:p>
    <w:p w:rsidR="00AA14D3" w:rsidRDefault="00AA14D3">
      <w:pPr>
        <w:pStyle w:val="ConsPlusNormal"/>
        <w:spacing w:before="200"/>
        <w:ind w:firstLine="540"/>
        <w:jc w:val="both"/>
      </w:pPr>
      <w:r>
        <w:t>обеспечение бесперебойного функционирования системы электронного документооборота - не менее 90% - 100%.</w:t>
      </w:r>
    </w:p>
    <w:p w:rsidR="00AA14D3" w:rsidRDefault="00AA14D3">
      <w:pPr>
        <w:pStyle w:val="ConsPlusNormal"/>
        <w:ind w:firstLine="540"/>
        <w:jc w:val="both"/>
      </w:pPr>
    </w:p>
    <w:p w:rsidR="00AA14D3" w:rsidRDefault="00AA14D3">
      <w:pPr>
        <w:pStyle w:val="ConsPlusNormal"/>
        <w:jc w:val="center"/>
        <w:outlineLvl w:val="3"/>
      </w:pPr>
      <w:r>
        <w:t>2.5.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мероприятий:</w:t>
      </w:r>
    </w:p>
    <w:p w:rsidR="00AA14D3" w:rsidRDefault="00AA14D3">
      <w:pPr>
        <w:pStyle w:val="ConsPlusNormal"/>
        <w:spacing w:before="200"/>
        <w:ind w:firstLine="540"/>
        <w:jc w:val="both"/>
      </w:pPr>
      <w:r>
        <w:t>обеспечение функционирования системы электронного документооборота Республики Северная Осетия-Алания;</w:t>
      </w:r>
    </w:p>
    <w:p w:rsidR="00AA14D3" w:rsidRDefault="00AA14D3">
      <w:pPr>
        <w:pStyle w:val="ConsPlusNormal"/>
        <w:spacing w:before="200"/>
        <w:ind w:firstLine="540"/>
        <w:jc w:val="both"/>
      </w:pPr>
      <w:r>
        <w:t>развитие системы электронного документооборота Республики Северная Осетия-Алания.</w:t>
      </w:r>
    </w:p>
    <w:p w:rsidR="00AA14D3" w:rsidRDefault="00AA14D3">
      <w:pPr>
        <w:pStyle w:val="ConsPlusNormal"/>
        <w:spacing w:before="200"/>
        <w:ind w:firstLine="540"/>
        <w:jc w:val="both"/>
      </w:pPr>
      <w:r>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2032"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республиканского бюджета в объеме 18900,0 тысячи рублей.</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87"/>
        <w:gridCol w:w="1560"/>
        <w:gridCol w:w="1680"/>
        <w:gridCol w:w="1800"/>
      </w:tblGrid>
      <w:tr w:rsidR="00AA14D3">
        <w:tc>
          <w:tcPr>
            <w:tcW w:w="2438" w:type="dxa"/>
            <w:vMerge w:val="restart"/>
          </w:tcPr>
          <w:p w:rsidR="00AA14D3" w:rsidRDefault="00AA14D3">
            <w:pPr>
              <w:pStyle w:val="ConsPlusNormal"/>
              <w:jc w:val="center"/>
            </w:pPr>
            <w:r>
              <w:t>Источники финансирования</w:t>
            </w:r>
          </w:p>
        </w:tc>
        <w:tc>
          <w:tcPr>
            <w:tcW w:w="1587" w:type="dxa"/>
            <w:vMerge w:val="restart"/>
          </w:tcPr>
          <w:p w:rsidR="00AA14D3" w:rsidRDefault="00AA14D3">
            <w:pPr>
              <w:pStyle w:val="ConsPlusNormal"/>
              <w:jc w:val="center"/>
            </w:pPr>
            <w:r>
              <w:t>2017 - 2019 годы</w:t>
            </w:r>
          </w:p>
        </w:tc>
        <w:tc>
          <w:tcPr>
            <w:tcW w:w="5040" w:type="dxa"/>
            <w:gridSpan w:val="3"/>
          </w:tcPr>
          <w:p w:rsidR="00AA14D3" w:rsidRDefault="00AA14D3">
            <w:pPr>
              <w:pStyle w:val="ConsPlusNormal"/>
              <w:jc w:val="center"/>
            </w:pPr>
            <w:r>
              <w:t>В том числе</w:t>
            </w:r>
          </w:p>
        </w:tc>
      </w:tr>
      <w:tr w:rsidR="00AA14D3">
        <w:tc>
          <w:tcPr>
            <w:tcW w:w="2438" w:type="dxa"/>
            <w:vMerge/>
          </w:tcPr>
          <w:p w:rsidR="00AA14D3" w:rsidRDefault="00AA14D3"/>
        </w:tc>
        <w:tc>
          <w:tcPr>
            <w:tcW w:w="1587"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38" w:type="dxa"/>
          </w:tcPr>
          <w:p w:rsidR="00AA14D3" w:rsidRDefault="00AA14D3">
            <w:pPr>
              <w:pStyle w:val="ConsPlusNormal"/>
              <w:jc w:val="center"/>
            </w:pPr>
            <w:r>
              <w:t>Республиканский бюджет</w:t>
            </w:r>
          </w:p>
        </w:tc>
        <w:tc>
          <w:tcPr>
            <w:tcW w:w="1587" w:type="dxa"/>
          </w:tcPr>
          <w:p w:rsidR="00AA14D3" w:rsidRDefault="00AA14D3">
            <w:pPr>
              <w:pStyle w:val="ConsPlusNormal"/>
              <w:jc w:val="center"/>
            </w:pPr>
            <w:r>
              <w:t>18900</w:t>
            </w:r>
          </w:p>
        </w:tc>
        <w:tc>
          <w:tcPr>
            <w:tcW w:w="1560" w:type="dxa"/>
          </w:tcPr>
          <w:p w:rsidR="00AA14D3" w:rsidRDefault="00AA14D3">
            <w:pPr>
              <w:pStyle w:val="ConsPlusNormal"/>
              <w:jc w:val="center"/>
            </w:pPr>
            <w:r>
              <w:t>6300,0</w:t>
            </w:r>
          </w:p>
        </w:tc>
        <w:tc>
          <w:tcPr>
            <w:tcW w:w="1680" w:type="dxa"/>
          </w:tcPr>
          <w:p w:rsidR="00AA14D3" w:rsidRDefault="00AA14D3">
            <w:pPr>
              <w:pStyle w:val="ConsPlusNormal"/>
              <w:jc w:val="center"/>
            </w:pPr>
            <w:r>
              <w:t>6300,0</w:t>
            </w:r>
          </w:p>
        </w:tc>
        <w:tc>
          <w:tcPr>
            <w:tcW w:w="1800" w:type="dxa"/>
          </w:tcPr>
          <w:p w:rsidR="00AA14D3" w:rsidRDefault="00AA14D3">
            <w:pPr>
              <w:pStyle w:val="ConsPlusNormal"/>
              <w:jc w:val="center"/>
            </w:pPr>
            <w:r>
              <w:t>6300,0</w:t>
            </w:r>
          </w:p>
        </w:tc>
      </w:tr>
      <w:tr w:rsidR="00AA14D3">
        <w:tc>
          <w:tcPr>
            <w:tcW w:w="2438" w:type="dxa"/>
          </w:tcPr>
          <w:p w:rsidR="00AA14D3" w:rsidRDefault="00AA14D3">
            <w:pPr>
              <w:pStyle w:val="ConsPlusNormal"/>
              <w:jc w:val="center"/>
            </w:pPr>
            <w:r>
              <w:t>ВСЕГО</w:t>
            </w:r>
          </w:p>
        </w:tc>
        <w:tc>
          <w:tcPr>
            <w:tcW w:w="1587" w:type="dxa"/>
          </w:tcPr>
          <w:p w:rsidR="00AA14D3" w:rsidRDefault="00AA14D3">
            <w:pPr>
              <w:pStyle w:val="ConsPlusNormal"/>
              <w:jc w:val="center"/>
            </w:pPr>
            <w:r>
              <w:t>18900</w:t>
            </w:r>
          </w:p>
        </w:tc>
        <w:tc>
          <w:tcPr>
            <w:tcW w:w="1560" w:type="dxa"/>
          </w:tcPr>
          <w:p w:rsidR="00AA14D3" w:rsidRDefault="00AA14D3">
            <w:pPr>
              <w:pStyle w:val="ConsPlusNormal"/>
              <w:jc w:val="center"/>
            </w:pPr>
            <w:r>
              <w:t>6300,0</w:t>
            </w:r>
          </w:p>
        </w:tc>
        <w:tc>
          <w:tcPr>
            <w:tcW w:w="1680" w:type="dxa"/>
          </w:tcPr>
          <w:p w:rsidR="00AA14D3" w:rsidRDefault="00AA14D3">
            <w:pPr>
              <w:pStyle w:val="ConsPlusNormal"/>
              <w:jc w:val="center"/>
            </w:pPr>
            <w:r>
              <w:t>6300,0</w:t>
            </w:r>
          </w:p>
        </w:tc>
        <w:tc>
          <w:tcPr>
            <w:tcW w:w="1800" w:type="dxa"/>
          </w:tcPr>
          <w:p w:rsidR="00AA14D3" w:rsidRDefault="00AA14D3">
            <w:pPr>
              <w:pStyle w:val="ConsPlusNormal"/>
              <w:jc w:val="center"/>
            </w:pPr>
            <w:r>
              <w:t>6300,0</w:t>
            </w:r>
          </w:p>
        </w:tc>
      </w:tr>
    </w:tbl>
    <w:p w:rsidR="00AA14D3" w:rsidRDefault="00AA14D3">
      <w:pPr>
        <w:pStyle w:val="ConsPlusNormal"/>
        <w:jc w:val="both"/>
      </w:pPr>
      <w:r>
        <w:t xml:space="preserve">(в ред. </w:t>
      </w:r>
      <w:hyperlink r:id="rId48"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подпрограммы представлены в </w:t>
      </w:r>
      <w:hyperlink w:anchor="P2413"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 xml:space="preserve">Основные меры правового регулирования в рамках реализации подпрограммы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 мер</w:t>
      </w:r>
    </w:p>
    <w:p w:rsidR="00AA14D3" w:rsidRDefault="00AA14D3">
      <w:pPr>
        <w:pStyle w:val="ConsPlusNormal"/>
        <w:jc w:val="center"/>
      </w:pPr>
      <w:r>
        <w:t>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подпрограммы,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подпрограммы.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подпрограммы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lastRenderedPageBreak/>
        <w:t>2) низкая эффективность реализации мероприятий подпрограммы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подпрограммы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 в рамках подпрограммы.</w:t>
      </w:r>
    </w:p>
    <w:p w:rsidR="00AA14D3" w:rsidRDefault="00AA14D3">
      <w:pPr>
        <w:pStyle w:val="ConsPlusNormal"/>
        <w:spacing w:before="200"/>
        <w:ind w:firstLine="540"/>
        <w:jc w:val="both"/>
      </w:pPr>
      <w:r>
        <w:t>Способ минимизации: планируется обеспечить реализацию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5" w:name="P1150"/>
      <w:bookmarkEnd w:id="5"/>
      <w:r>
        <w:t>ПАСПОРТ</w:t>
      </w:r>
    </w:p>
    <w:p w:rsidR="00AA14D3" w:rsidRDefault="00AA14D3">
      <w:pPr>
        <w:pStyle w:val="ConsPlusNormal"/>
        <w:jc w:val="center"/>
      </w:pPr>
      <w:r>
        <w:t>ПОДПРОГРАММЫ 5 "ОБЕСПЕЧЕНИЕ РЕАЛИЗАЦИИ</w:t>
      </w:r>
    </w:p>
    <w:p w:rsidR="00AA14D3" w:rsidRDefault="00AA14D3">
      <w:pPr>
        <w:pStyle w:val="ConsPlusNormal"/>
        <w:jc w:val="center"/>
      </w:pPr>
      <w:r>
        <w:t>ГОСУДАРСТВЕННОЙ ПРОГРАММЫ"</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544"/>
      </w:tblGrid>
      <w:tr w:rsidR="00AA14D3">
        <w:tc>
          <w:tcPr>
            <w:tcW w:w="3420" w:type="dxa"/>
          </w:tcPr>
          <w:p w:rsidR="00AA14D3" w:rsidRDefault="00AA14D3">
            <w:pPr>
              <w:pStyle w:val="ConsPlusNormal"/>
            </w:pPr>
            <w:r>
              <w:t>Ответственный исполнитель подпрограммы</w:t>
            </w:r>
          </w:p>
        </w:tc>
        <w:tc>
          <w:tcPr>
            <w:tcW w:w="5544"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Программно-целевые методы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544" w:type="dxa"/>
          </w:tcPr>
          <w:p w:rsidR="00AA14D3" w:rsidRDefault="00AA14D3">
            <w:pPr>
              <w:pStyle w:val="ConsPlusNormal"/>
              <w:ind w:firstLine="283"/>
            </w:pPr>
            <w:r>
              <w:t>Обеспечение реализации государственной программы</w:t>
            </w:r>
          </w:p>
        </w:tc>
      </w:tr>
      <w:tr w:rsidR="00AA14D3">
        <w:tc>
          <w:tcPr>
            <w:tcW w:w="3420" w:type="dxa"/>
          </w:tcPr>
          <w:p w:rsidR="00AA14D3" w:rsidRDefault="00AA14D3">
            <w:pPr>
              <w:pStyle w:val="ConsPlusNormal"/>
            </w:pPr>
            <w:r>
              <w:t>Задачи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Целевые индикаторы и показатели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Этапы и сроки реализации подпрограммы</w:t>
            </w:r>
          </w:p>
        </w:tc>
        <w:tc>
          <w:tcPr>
            <w:tcW w:w="5544" w:type="dxa"/>
          </w:tcPr>
          <w:p w:rsidR="00AA14D3" w:rsidRDefault="00AA14D3">
            <w:pPr>
              <w:pStyle w:val="ConsPlusNormal"/>
              <w:ind w:firstLine="283"/>
            </w:pPr>
            <w:r>
              <w:t>Все мероприятия подпрограммы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подпрограммы</w:t>
            </w:r>
          </w:p>
        </w:tc>
        <w:tc>
          <w:tcPr>
            <w:tcW w:w="5544" w:type="dxa"/>
            <w:tcBorders>
              <w:bottom w:val="nil"/>
            </w:tcBorders>
          </w:tcPr>
          <w:p w:rsidR="00AA14D3" w:rsidRDefault="00AA14D3">
            <w:pPr>
              <w:pStyle w:val="ConsPlusNormal"/>
            </w:pPr>
            <w:r>
              <w:t>Финансирование подпрограммы осуществляется за счет средств республиканского бюджета в объеме 31913,545 тысячи рублей, в том числе:</w:t>
            </w:r>
          </w:p>
          <w:p w:rsidR="00AA14D3" w:rsidRDefault="00AA14D3">
            <w:pPr>
              <w:pStyle w:val="ConsPlusNormal"/>
            </w:pPr>
            <w:r>
              <w:t>в 2017 году - 11135,445 тысячи рублей;</w:t>
            </w:r>
          </w:p>
          <w:p w:rsidR="00AA14D3" w:rsidRDefault="00AA14D3">
            <w:pPr>
              <w:pStyle w:val="ConsPlusNormal"/>
            </w:pPr>
            <w:r>
              <w:t>в 2018 году - 9371,8 тысячи рублей;</w:t>
            </w:r>
          </w:p>
          <w:p w:rsidR="00AA14D3" w:rsidRDefault="00AA14D3">
            <w:pPr>
              <w:pStyle w:val="ConsPlusNormal"/>
            </w:pPr>
            <w:r>
              <w:t>в 2019 году - 11406,3 тысячи рублей</w:t>
            </w:r>
          </w:p>
        </w:tc>
      </w:tr>
      <w:tr w:rsidR="00AA14D3">
        <w:tblPrEx>
          <w:tblBorders>
            <w:insideH w:val="nil"/>
          </w:tblBorders>
        </w:tblPrEx>
        <w:tc>
          <w:tcPr>
            <w:tcW w:w="8964" w:type="dxa"/>
            <w:gridSpan w:val="2"/>
            <w:tcBorders>
              <w:top w:val="nil"/>
            </w:tcBorders>
          </w:tcPr>
          <w:p w:rsidR="00AA14D3" w:rsidRDefault="00AA14D3">
            <w:pPr>
              <w:pStyle w:val="ConsPlusNormal"/>
              <w:jc w:val="both"/>
            </w:pPr>
            <w:r>
              <w:t xml:space="preserve">(в ред. </w:t>
            </w:r>
            <w:hyperlink r:id="rId50"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544" w:type="dxa"/>
          </w:tcPr>
          <w:p w:rsidR="00AA14D3" w:rsidRDefault="00AA14D3">
            <w:pPr>
              <w:pStyle w:val="ConsPlusNormal"/>
              <w:ind w:firstLine="283"/>
            </w:pPr>
            <w:r>
              <w:t>Отсутствуют</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lastRenderedPageBreak/>
        <w:t>Основной задачей подпрограммы является обеспечение реализации мероприятий Программы.</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 реализации</w:t>
      </w:r>
    </w:p>
    <w:p w:rsidR="00AA14D3" w:rsidRDefault="00AA14D3">
      <w:pPr>
        <w:pStyle w:val="ConsPlusNormal"/>
        <w:jc w:val="center"/>
      </w:pPr>
      <w:r>
        <w:t>подпрограммы, цели, задачи и показатели (индикаторы)</w:t>
      </w:r>
    </w:p>
    <w:p w:rsidR="00AA14D3" w:rsidRDefault="00AA14D3">
      <w:pPr>
        <w:pStyle w:val="ConsPlusNormal"/>
        <w:jc w:val="center"/>
      </w:pPr>
      <w:r>
        <w:t>достижения целей и решения задач, описание основных</w:t>
      </w:r>
    </w:p>
    <w:p w:rsidR="00AA14D3" w:rsidRDefault="00AA14D3">
      <w:pPr>
        <w:pStyle w:val="ConsPlusNormal"/>
        <w:jc w:val="center"/>
      </w:pPr>
      <w:r>
        <w:t>ожидаемых конечных результатов подпрограммы,</w:t>
      </w:r>
    </w:p>
    <w:p w:rsidR="00AA14D3" w:rsidRDefault="00AA14D3">
      <w:pPr>
        <w:pStyle w:val="ConsPlusNormal"/>
        <w:jc w:val="center"/>
      </w:pPr>
      <w:r>
        <w:t>сроков 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w:t>
      </w:r>
    </w:p>
    <w:p w:rsidR="00AA14D3" w:rsidRDefault="00AA14D3">
      <w:pPr>
        <w:pStyle w:val="ConsPlusNormal"/>
        <w:jc w:val="center"/>
      </w:pPr>
      <w:r>
        <w:t>в сфере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51"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в государственной </w:t>
      </w:r>
      <w:hyperlink r:id="rId52"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Российской Федерации от 20 октября 2010 года N 1815-р, а также в </w:t>
      </w:r>
      <w:hyperlink r:id="rId53"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обеспечение реализации Программы.</w:t>
      </w:r>
    </w:p>
    <w:p w:rsidR="00AA14D3" w:rsidRDefault="00AA14D3">
      <w:pPr>
        <w:pStyle w:val="ConsPlusNormal"/>
        <w:spacing w:before="200"/>
        <w:ind w:firstLine="540"/>
        <w:jc w:val="both"/>
      </w:pPr>
      <w:r>
        <w:t>Задачей подпрограммы является обеспечение реализации мероприятий Программы.</w:t>
      </w:r>
    </w:p>
    <w:p w:rsidR="00AA14D3" w:rsidRDefault="00AA14D3">
      <w:pPr>
        <w:pStyle w:val="ConsPlusNormal"/>
        <w:ind w:firstLine="540"/>
        <w:jc w:val="both"/>
      </w:pPr>
    </w:p>
    <w:p w:rsidR="00AA14D3" w:rsidRDefault="00AA14D3">
      <w:pPr>
        <w:pStyle w:val="ConsPlusNormal"/>
        <w:jc w:val="center"/>
        <w:outlineLvl w:val="3"/>
      </w:pPr>
      <w:r>
        <w:t>2.3.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мероприятий.</w:t>
      </w:r>
    </w:p>
    <w:p w:rsidR="00AA14D3" w:rsidRDefault="00AA14D3">
      <w:pPr>
        <w:pStyle w:val="ConsPlusNormal"/>
        <w:spacing w:before="200"/>
        <w:ind w:firstLine="540"/>
        <w:jc w:val="both"/>
      </w:pPr>
      <w:r>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2097"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республиканского бюджета в объеме 31913,545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87"/>
        <w:gridCol w:w="1560"/>
        <w:gridCol w:w="1680"/>
        <w:gridCol w:w="1800"/>
      </w:tblGrid>
      <w:tr w:rsidR="00AA14D3">
        <w:tc>
          <w:tcPr>
            <w:tcW w:w="2438" w:type="dxa"/>
            <w:vMerge w:val="restart"/>
          </w:tcPr>
          <w:p w:rsidR="00AA14D3" w:rsidRDefault="00AA14D3">
            <w:pPr>
              <w:pStyle w:val="ConsPlusNormal"/>
              <w:jc w:val="center"/>
            </w:pPr>
            <w:r>
              <w:t>Источники финансирования</w:t>
            </w:r>
          </w:p>
        </w:tc>
        <w:tc>
          <w:tcPr>
            <w:tcW w:w="1587" w:type="dxa"/>
            <w:vMerge w:val="restart"/>
          </w:tcPr>
          <w:p w:rsidR="00AA14D3" w:rsidRDefault="00AA14D3">
            <w:pPr>
              <w:pStyle w:val="ConsPlusNormal"/>
              <w:jc w:val="center"/>
            </w:pPr>
            <w:r>
              <w:t>2017 - 2019 годы</w:t>
            </w:r>
          </w:p>
        </w:tc>
        <w:tc>
          <w:tcPr>
            <w:tcW w:w="5040" w:type="dxa"/>
            <w:gridSpan w:val="3"/>
          </w:tcPr>
          <w:p w:rsidR="00AA14D3" w:rsidRDefault="00AA14D3">
            <w:pPr>
              <w:pStyle w:val="ConsPlusNormal"/>
              <w:jc w:val="center"/>
            </w:pPr>
            <w:r>
              <w:t>В том числе</w:t>
            </w:r>
          </w:p>
        </w:tc>
      </w:tr>
      <w:tr w:rsidR="00AA14D3">
        <w:tc>
          <w:tcPr>
            <w:tcW w:w="2438" w:type="dxa"/>
            <w:vMerge/>
          </w:tcPr>
          <w:p w:rsidR="00AA14D3" w:rsidRDefault="00AA14D3"/>
        </w:tc>
        <w:tc>
          <w:tcPr>
            <w:tcW w:w="1587"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38" w:type="dxa"/>
          </w:tcPr>
          <w:p w:rsidR="00AA14D3" w:rsidRDefault="00AA14D3">
            <w:pPr>
              <w:pStyle w:val="ConsPlusNormal"/>
              <w:jc w:val="center"/>
            </w:pPr>
            <w:r>
              <w:t>Республиканский бюджет</w:t>
            </w:r>
          </w:p>
        </w:tc>
        <w:tc>
          <w:tcPr>
            <w:tcW w:w="1587" w:type="dxa"/>
          </w:tcPr>
          <w:p w:rsidR="00AA14D3" w:rsidRDefault="00AA14D3">
            <w:pPr>
              <w:pStyle w:val="ConsPlusNormal"/>
              <w:jc w:val="center"/>
            </w:pPr>
            <w:r>
              <w:t>31913,545</w:t>
            </w:r>
          </w:p>
        </w:tc>
        <w:tc>
          <w:tcPr>
            <w:tcW w:w="1560" w:type="dxa"/>
          </w:tcPr>
          <w:p w:rsidR="00AA14D3" w:rsidRDefault="00AA14D3">
            <w:pPr>
              <w:pStyle w:val="ConsPlusNormal"/>
              <w:jc w:val="center"/>
            </w:pPr>
            <w:r>
              <w:t>11135,445</w:t>
            </w:r>
          </w:p>
        </w:tc>
        <w:tc>
          <w:tcPr>
            <w:tcW w:w="1680" w:type="dxa"/>
          </w:tcPr>
          <w:p w:rsidR="00AA14D3" w:rsidRDefault="00AA14D3">
            <w:pPr>
              <w:pStyle w:val="ConsPlusNormal"/>
              <w:jc w:val="center"/>
            </w:pPr>
            <w:r>
              <w:t>9371,8</w:t>
            </w:r>
          </w:p>
        </w:tc>
        <w:tc>
          <w:tcPr>
            <w:tcW w:w="1800" w:type="dxa"/>
          </w:tcPr>
          <w:p w:rsidR="00AA14D3" w:rsidRDefault="00AA14D3">
            <w:pPr>
              <w:pStyle w:val="ConsPlusNormal"/>
              <w:jc w:val="center"/>
            </w:pPr>
            <w:r>
              <w:t>11406,3</w:t>
            </w:r>
          </w:p>
        </w:tc>
      </w:tr>
      <w:tr w:rsidR="00AA14D3">
        <w:tc>
          <w:tcPr>
            <w:tcW w:w="2438" w:type="dxa"/>
          </w:tcPr>
          <w:p w:rsidR="00AA14D3" w:rsidRDefault="00AA14D3">
            <w:pPr>
              <w:pStyle w:val="ConsPlusNormal"/>
              <w:jc w:val="center"/>
            </w:pPr>
            <w:r>
              <w:t>ВСЕГО</w:t>
            </w:r>
          </w:p>
        </w:tc>
        <w:tc>
          <w:tcPr>
            <w:tcW w:w="1587" w:type="dxa"/>
          </w:tcPr>
          <w:p w:rsidR="00AA14D3" w:rsidRDefault="00AA14D3">
            <w:pPr>
              <w:pStyle w:val="ConsPlusNormal"/>
              <w:jc w:val="center"/>
            </w:pPr>
            <w:r>
              <w:t>31913,545</w:t>
            </w:r>
          </w:p>
        </w:tc>
        <w:tc>
          <w:tcPr>
            <w:tcW w:w="1560" w:type="dxa"/>
          </w:tcPr>
          <w:p w:rsidR="00AA14D3" w:rsidRDefault="00AA14D3">
            <w:pPr>
              <w:pStyle w:val="ConsPlusNormal"/>
              <w:jc w:val="center"/>
            </w:pPr>
            <w:r>
              <w:t>11135,445</w:t>
            </w:r>
          </w:p>
        </w:tc>
        <w:tc>
          <w:tcPr>
            <w:tcW w:w="1680" w:type="dxa"/>
          </w:tcPr>
          <w:p w:rsidR="00AA14D3" w:rsidRDefault="00AA14D3">
            <w:pPr>
              <w:pStyle w:val="ConsPlusNormal"/>
              <w:jc w:val="center"/>
            </w:pPr>
            <w:r>
              <w:t>9371,8</w:t>
            </w:r>
          </w:p>
        </w:tc>
        <w:tc>
          <w:tcPr>
            <w:tcW w:w="1800" w:type="dxa"/>
          </w:tcPr>
          <w:p w:rsidR="00AA14D3" w:rsidRDefault="00AA14D3">
            <w:pPr>
              <w:pStyle w:val="ConsPlusNormal"/>
              <w:jc w:val="center"/>
            </w:pPr>
            <w:r>
              <w:t>11406,3</w:t>
            </w:r>
          </w:p>
        </w:tc>
      </w:tr>
    </w:tbl>
    <w:p w:rsidR="00AA14D3" w:rsidRDefault="00AA14D3">
      <w:pPr>
        <w:pStyle w:val="ConsPlusNormal"/>
        <w:jc w:val="both"/>
      </w:pPr>
      <w:r>
        <w:t xml:space="preserve">(в ред. </w:t>
      </w:r>
      <w:hyperlink r:id="rId54"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 xml:space="preserve">Объем финансирования подпрограммы ежегодно уточняется исходя из возможностей </w:t>
      </w:r>
      <w:r>
        <w:lastRenderedPageBreak/>
        <w:t>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подпрограммы представлены в </w:t>
      </w:r>
      <w:hyperlink w:anchor="P2509"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 xml:space="preserve">Основные меры правового регулирования в рамках реализации подпрограммы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 мер</w:t>
      </w:r>
    </w:p>
    <w:p w:rsidR="00AA14D3" w:rsidRDefault="00AA14D3">
      <w:pPr>
        <w:pStyle w:val="ConsPlusNormal"/>
        <w:jc w:val="center"/>
      </w:pPr>
      <w:r>
        <w:t>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center"/>
        <w:outlineLvl w:val="1"/>
      </w:pPr>
      <w:bookmarkStart w:id="6" w:name="P1261"/>
      <w:bookmarkEnd w:id="6"/>
      <w:r>
        <w:t>ПАСПОРТ</w:t>
      </w:r>
    </w:p>
    <w:p w:rsidR="00AA14D3" w:rsidRDefault="00AA14D3">
      <w:pPr>
        <w:pStyle w:val="ConsPlusNormal"/>
        <w:jc w:val="center"/>
      </w:pPr>
      <w:r>
        <w:t>ПОДПРОГРАММЫ 6 "ПОВЫШЕНИЕ КАЧЕСТВА ПРЕДОСТАВЛЕНИЯ</w:t>
      </w:r>
    </w:p>
    <w:p w:rsidR="00AA14D3" w:rsidRDefault="00AA14D3">
      <w:pPr>
        <w:pStyle w:val="ConsPlusNormal"/>
        <w:jc w:val="center"/>
      </w:pPr>
      <w:r>
        <w:t>ГОСУДАРСТВЕННЫХ И МУНИЦИПАЛЬНЫХ УСЛУГ ПО ПРИНЦИПУ</w:t>
      </w:r>
    </w:p>
    <w:p w:rsidR="00AA14D3" w:rsidRDefault="00AA14D3">
      <w:pPr>
        <w:pStyle w:val="ConsPlusNormal"/>
        <w:jc w:val="center"/>
      </w:pPr>
      <w:r>
        <w:t>"ОДНОГО ОКНА" В МНОГОФУНКЦИОНАЛЬНЫХ ЦЕНТРАХ</w:t>
      </w:r>
    </w:p>
    <w:p w:rsidR="00AA14D3" w:rsidRDefault="00AA14D3">
      <w:pPr>
        <w:pStyle w:val="ConsPlusNormal"/>
        <w:jc w:val="center"/>
      </w:pPr>
      <w:r>
        <w:t>РЕСПУБЛИКИ СЕВЕРНАЯ ОСЕТИЯ-АЛАНИЯ"</w:t>
      </w:r>
    </w:p>
    <w:p w:rsidR="00AA14D3" w:rsidRDefault="00AA14D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center"/>
            </w:pPr>
            <w:r>
              <w:rPr>
                <w:color w:val="392C69"/>
              </w:rPr>
              <w:t>Список изменяющих документов</w:t>
            </w:r>
          </w:p>
          <w:p w:rsidR="00AA14D3" w:rsidRDefault="00AA14D3">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Республики</w:t>
            </w:r>
          </w:p>
          <w:p w:rsidR="00AA14D3" w:rsidRDefault="00AA14D3">
            <w:pPr>
              <w:pStyle w:val="ConsPlusNormal"/>
              <w:jc w:val="center"/>
            </w:pPr>
            <w:r>
              <w:rPr>
                <w:color w:val="392C69"/>
              </w:rPr>
              <w:t>Северная Осетия-Алания от 16.01.2018 N 8)</w:t>
            </w:r>
          </w:p>
        </w:tc>
      </w:tr>
    </w:tbl>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5544"/>
      </w:tblGrid>
      <w:tr w:rsidR="00AA14D3">
        <w:tc>
          <w:tcPr>
            <w:tcW w:w="3420" w:type="dxa"/>
          </w:tcPr>
          <w:p w:rsidR="00AA14D3" w:rsidRDefault="00AA14D3">
            <w:pPr>
              <w:pStyle w:val="ConsPlusNormal"/>
            </w:pPr>
            <w:r>
              <w:t>Ответственный исполнитель подпрограммы</w:t>
            </w:r>
          </w:p>
        </w:tc>
        <w:tc>
          <w:tcPr>
            <w:tcW w:w="5544" w:type="dxa"/>
          </w:tcPr>
          <w:p w:rsidR="00AA14D3" w:rsidRDefault="00AA14D3">
            <w:pPr>
              <w:pStyle w:val="ConsPlusNormal"/>
              <w:ind w:firstLine="283"/>
            </w:pPr>
            <w:r>
              <w:t>Управление Республики Северная Осетия-Алания по информационным технологиям и связи</w:t>
            </w:r>
          </w:p>
        </w:tc>
      </w:tr>
      <w:tr w:rsidR="00AA14D3">
        <w:tc>
          <w:tcPr>
            <w:tcW w:w="3420" w:type="dxa"/>
          </w:tcPr>
          <w:p w:rsidR="00AA14D3" w:rsidRDefault="00AA14D3">
            <w:pPr>
              <w:pStyle w:val="ConsPlusNormal"/>
            </w:pPr>
            <w:r>
              <w:t>Соисполнители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Участники подпрограммы</w:t>
            </w:r>
          </w:p>
        </w:tc>
        <w:tc>
          <w:tcPr>
            <w:tcW w:w="5544" w:type="dxa"/>
          </w:tcPr>
          <w:p w:rsidR="00AA14D3" w:rsidRDefault="00AA14D3">
            <w:pPr>
              <w:pStyle w:val="ConsPlusNormal"/>
              <w:ind w:firstLine="283"/>
            </w:pPr>
            <w:r>
              <w:t>Государственное бюджетное учреждение Республики Северная Осетия-Алания "Многофункциональный центр предоставления государственных и муниципальных услуг"</w:t>
            </w:r>
          </w:p>
        </w:tc>
      </w:tr>
      <w:tr w:rsidR="00AA14D3">
        <w:tc>
          <w:tcPr>
            <w:tcW w:w="3420" w:type="dxa"/>
          </w:tcPr>
          <w:p w:rsidR="00AA14D3" w:rsidRDefault="00AA14D3">
            <w:pPr>
              <w:pStyle w:val="ConsPlusNormal"/>
            </w:pPr>
            <w:r>
              <w:t>Программно-целевые методы подпрограммы</w:t>
            </w:r>
          </w:p>
        </w:tc>
        <w:tc>
          <w:tcPr>
            <w:tcW w:w="5544" w:type="dxa"/>
          </w:tcPr>
          <w:p w:rsidR="00AA14D3" w:rsidRDefault="00AA14D3">
            <w:pPr>
              <w:pStyle w:val="ConsPlusNormal"/>
              <w:ind w:firstLine="283"/>
            </w:pPr>
            <w:r>
              <w:t>Отсутствуют</w:t>
            </w:r>
          </w:p>
        </w:tc>
      </w:tr>
      <w:tr w:rsidR="00AA14D3">
        <w:tc>
          <w:tcPr>
            <w:tcW w:w="3420" w:type="dxa"/>
          </w:tcPr>
          <w:p w:rsidR="00AA14D3" w:rsidRDefault="00AA14D3">
            <w:pPr>
              <w:pStyle w:val="ConsPlusNormal"/>
            </w:pPr>
            <w:r>
              <w:t>Цели подпрограммы</w:t>
            </w:r>
          </w:p>
        </w:tc>
        <w:tc>
          <w:tcPr>
            <w:tcW w:w="5544" w:type="dxa"/>
          </w:tcPr>
          <w:p w:rsidR="00AA14D3" w:rsidRDefault="00AA14D3">
            <w:pPr>
              <w:pStyle w:val="ConsPlusNormal"/>
              <w:ind w:firstLine="283"/>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tc>
      </w:tr>
      <w:tr w:rsidR="00AA14D3">
        <w:tc>
          <w:tcPr>
            <w:tcW w:w="3420" w:type="dxa"/>
          </w:tcPr>
          <w:p w:rsidR="00AA14D3" w:rsidRDefault="00AA14D3">
            <w:pPr>
              <w:pStyle w:val="ConsPlusNormal"/>
            </w:pPr>
            <w:r>
              <w:t>Задачи подпрограммы</w:t>
            </w:r>
          </w:p>
        </w:tc>
        <w:tc>
          <w:tcPr>
            <w:tcW w:w="5544" w:type="dxa"/>
          </w:tcPr>
          <w:p w:rsidR="00AA14D3" w:rsidRDefault="00AA14D3">
            <w:pPr>
              <w:pStyle w:val="ConsPlusNormal"/>
              <w:ind w:firstLine="283"/>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tc>
      </w:tr>
      <w:tr w:rsidR="00AA14D3">
        <w:tc>
          <w:tcPr>
            <w:tcW w:w="3420" w:type="dxa"/>
          </w:tcPr>
          <w:p w:rsidR="00AA14D3" w:rsidRDefault="00AA14D3">
            <w:pPr>
              <w:pStyle w:val="ConsPlusNormal"/>
            </w:pPr>
            <w:r>
              <w:t>Целевые индикаторы и показатели подпрограммы</w:t>
            </w:r>
          </w:p>
        </w:tc>
        <w:tc>
          <w:tcPr>
            <w:tcW w:w="5544" w:type="dxa"/>
          </w:tcPr>
          <w:p w:rsidR="00AA14D3" w:rsidRDefault="00AA14D3">
            <w:pPr>
              <w:pStyle w:val="ConsPlusNormal"/>
              <w:ind w:firstLine="283"/>
            </w:pPr>
            <w:r>
              <w:t>Количество государственных и муниципальных услуг, оказанных гражданам в многофункциональных центрах Республики Северная Осетия-Алания в год;</w:t>
            </w:r>
          </w:p>
          <w:p w:rsidR="00AA14D3" w:rsidRDefault="00AA14D3">
            <w:pPr>
              <w:pStyle w:val="ConsPlusNormal"/>
              <w:ind w:firstLine="283"/>
            </w:pPr>
            <w:r>
              <w:t xml:space="preserve">уровень удовлетворенности потребителей </w:t>
            </w:r>
            <w:r>
              <w:lastRenderedPageBreak/>
              <w:t>государственных и муниципальных услуг работой многофункциональных центров Республики Северная Осетия-Алания;</w:t>
            </w:r>
          </w:p>
          <w:p w:rsidR="00AA14D3" w:rsidRDefault="00AA14D3">
            <w:pPr>
              <w:pStyle w:val="ConsPlusNormal"/>
              <w:ind w:firstLine="283"/>
            </w:pPr>
            <w:r>
              <w:t>обеспечение бесперебойного функционирования автоматизированной информационной системы многофункциональных центров</w:t>
            </w:r>
          </w:p>
        </w:tc>
      </w:tr>
      <w:tr w:rsidR="00AA14D3">
        <w:tblPrEx>
          <w:tblBorders>
            <w:insideH w:val="nil"/>
          </w:tblBorders>
        </w:tblPrEx>
        <w:tc>
          <w:tcPr>
            <w:tcW w:w="896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80"/>
            </w:tblGrid>
            <w:tr w:rsidR="00AA14D3">
              <w:trPr>
                <w:jc w:val="center"/>
              </w:trPr>
              <w:tc>
                <w:tcPr>
                  <w:tcW w:w="10147" w:type="dxa"/>
                  <w:tcBorders>
                    <w:top w:val="nil"/>
                    <w:left w:val="single" w:sz="24" w:space="0" w:color="CED3F1"/>
                    <w:bottom w:val="nil"/>
                    <w:right w:val="single" w:sz="24" w:space="0" w:color="F4F3F8"/>
                  </w:tcBorders>
                  <w:shd w:val="clear" w:color="auto" w:fill="F4F3F8"/>
                </w:tcPr>
                <w:p w:rsidR="00AA14D3" w:rsidRDefault="00AA14D3">
                  <w:pPr>
                    <w:pStyle w:val="ConsPlusNormal"/>
                    <w:jc w:val="both"/>
                  </w:pPr>
                  <w:r>
                    <w:rPr>
                      <w:color w:val="392C69"/>
                    </w:rPr>
                    <w:lastRenderedPageBreak/>
                    <w:t>КонсультантПлюс: примечание.</w:t>
                  </w:r>
                </w:p>
                <w:p w:rsidR="00AA14D3" w:rsidRDefault="00AA14D3">
                  <w:pPr>
                    <w:pStyle w:val="ConsPlusNormal"/>
                    <w:jc w:val="both"/>
                  </w:pPr>
                  <w:r>
                    <w:rPr>
                      <w:color w:val="392C69"/>
                    </w:rPr>
                    <w:t>В официальном тексте документа, видимо, допущена опечатка: имеется в виду подпрограмма, а не программа.</w:t>
                  </w:r>
                </w:p>
              </w:tc>
            </w:tr>
          </w:tbl>
          <w:p w:rsidR="00AA14D3" w:rsidRDefault="00AA14D3"/>
        </w:tc>
      </w:tr>
      <w:tr w:rsidR="00AA14D3">
        <w:tblPrEx>
          <w:tblBorders>
            <w:insideH w:val="nil"/>
          </w:tblBorders>
        </w:tblPrEx>
        <w:tc>
          <w:tcPr>
            <w:tcW w:w="3420" w:type="dxa"/>
            <w:tcBorders>
              <w:top w:val="nil"/>
            </w:tcBorders>
          </w:tcPr>
          <w:p w:rsidR="00AA14D3" w:rsidRDefault="00AA14D3">
            <w:pPr>
              <w:pStyle w:val="ConsPlusNormal"/>
            </w:pPr>
            <w:r>
              <w:t>Этапы и сроки реализации подпрограммы</w:t>
            </w:r>
          </w:p>
        </w:tc>
        <w:tc>
          <w:tcPr>
            <w:tcW w:w="5544" w:type="dxa"/>
            <w:tcBorders>
              <w:top w:val="nil"/>
            </w:tcBorders>
          </w:tcPr>
          <w:p w:rsidR="00AA14D3" w:rsidRDefault="00AA14D3">
            <w:pPr>
              <w:pStyle w:val="ConsPlusNormal"/>
              <w:ind w:firstLine="283"/>
            </w:pPr>
            <w:r>
              <w:t>Все мероприятия Программы реализуются в один этап в течение 2017 - 2019 годов</w:t>
            </w:r>
          </w:p>
        </w:tc>
      </w:tr>
      <w:tr w:rsidR="00AA14D3">
        <w:tblPrEx>
          <w:tblBorders>
            <w:insideH w:val="nil"/>
          </w:tblBorders>
        </w:tblPrEx>
        <w:tc>
          <w:tcPr>
            <w:tcW w:w="3420" w:type="dxa"/>
            <w:tcBorders>
              <w:bottom w:val="nil"/>
            </w:tcBorders>
          </w:tcPr>
          <w:p w:rsidR="00AA14D3" w:rsidRDefault="00AA14D3">
            <w:pPr>
              <w:pStyle w:val="ConsPlusNormal"/>
            </w:pPr>
            <w:r>
              <w:t>Объем и источники финансирования подпрограммы</w:t>
            </w:r>
          </w:p>
        </w:tc>
        <w:tc>
          <w:tcPr>
            <w:tcW w:w="5544" w:type="dxa"/>
            <w:tcBorders>
              <w:bottom w:val="nil"/>
            </w:tcBorders>
          </w:tcPr>
          <w:p w:rsidR="00AA14D3" w:rsidRDefault="00AA14D3">
            <w:pPr>
              <w:pStyle w:val="ConsPlusNormal"/>
            </w:pPr>
            <w:r>
              <w:t>Финансирование подпрограммы осуществляется за счет средств республиканского бюджета в объеме 240614,1 тысячи рублей, в том числе:</w:t>
            </w:r>
          </w:p>
          <w:p w:rsidR="00AA14D3" w:rsidRDefault="00AA14D3">
            <w:pPr>
              <w:pStyle w:val="ConsPlusNormal"/>
            </w:pPr>
            <w:r>
              <w:t>в 2017 году - 70531,5 тысячи рублей;</w:t>
            </w:r>
          </w:p>
          <w:p w:rsidR="00AA14D3" w:rsidRDefault="00AA14D3">
            <w:pPr>
              <w:pStyle w:val="ConsPlusNormal"/>
            </w:pPr>
            <w:r>
              <w:t>в 2018 году - 95081,5 тысячи рублей;</w:t>
            </w:r>
          </w:p>
          <w:p w:rsidR="00AA14D3" w:rsidRDefault="00AA14D3">
            <w:pPr>
              <w:pStyle w:val="ConsPlusNormal"/>
            </w:pPr>
            <w:r>
              <w:t>в 2019 году - 75001,1 тысячи рублей</w:t>
            </w:r>
          </w:p>
        </w:tc>
      </w:tr>
      <w:tr w:rsidR="00AA14D3">
        <w:tblPrEx>
          <w:tblBorders>
            <w:insideH w:val="nil"/>
          </w:tblBorders>
        </w:tblPrEx>
        <w:tc>
          <w:tcPr>
            <w:tcW w:w="8964" w:type="dxa"/>
            <w:gridSpan w:val="2"/>
            <w:tcBorders>
              <w:top w:val="nil"/>
            </w:tcBorders>
          </w:tcPr>
          <w:p w:rsidR="00AA14D3" w:rsidRDefault="00AA14D3">
            <w:pPr>
              <w:pStyle w:val="ConsPlusNormal"/>
              <w:jc w:val="both"/>
            </w:pPr>
            <w:r>
              <w:t xml:space="preserve">(в ред. </w:t>
            </w:r>
            <w:hyperlink r:id="rId56" w:history="1">
              <w:r>
                <w:rPr>
                  <w:color w:val="0000FF"/>
                </w:rPr>
                <w:t>Постановления</w:t>
              </w:r>
            </w:hyperlink>
            <w:r>
              <w:t xml:space="preserve"> Правительства Республики Северная Осетия-Алания от 16.01.2018 N 8)</w:t>
            </w:r>
          </w:p>
        </w:tc>
      </w:tr>
      <w:tr w:rsidR="00AA14D3">
        <w:tc>
          <w:tcPr>
            <w:tcW w:w="3420" w:type="dxa"/>
          </w:tcPr>
          <w:p w:rsidR="00AA14D3" w:rsidRDefault="00AA14D3">
            <w:pPr>
              <w:pStyle w:val="ConsPlusNormal"/>
            </w:pPr>
            <w:r>
              <w:t>Ожидаемые результаты реализации подпрограммы</w:t>
            </w:r>
          </w:p>
        </w:tc>
        <w:tc>
          <w:tcPr>
            <w:tcW w:w="5544" w:type="dxa"/>
          </w:tcPr>
          <w:p w:rsidR="00AA14D3" w:rsidRDefault="00AA14D3">
            <w:pPr>
              <w:pStyle w:val="ConsPlusNormal"/>
              <w:ind w:firstLine="283"/>
            </w:pPr>
            <w:r>
              <w:t>К 2020 году планируется достижение следующих результатов:</w:t>
            </w:r>
          </w:p>
          <w:p w:rsidR="00AA14D3" w:rsidRDefault="00AA14D3">
            <w:pPr>
              <w:pStyle w:val="ConsPlusNormal"/>
              <w:ind w:firstLine="283"/>
            </w:pPr>
            <w:r>
              <w:t>количество государственных и муниципальных услуг, оказанных гражданам в многофункциональных центрах Республики Северная Осетия-Алания в год, - 190000;</w:t>
            </w:r>
          </w:p>
          <w:p w:rsidR="00AA14D3" w:rsidRDefault="00AA14D3">
            <w:pPr>
              <w:pStyle w:val="ConsPlusNormal"/>
              <w:ind w:firstLine="283"/>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 - 98%;</w:t>
            </w:r>
          </w:p>
          <w:p w:rsidR="00AA14D3" w:rsidRDefault="00AA14D3">
            <w:pPr>
              <w:pStyle w:val="ConsPlusNormal"/>
              <w:ind w:firstLine="283"/>
            </w:pPr>
            <w:r>
              <w:t>обеспечение бесперебойного функционирования автоматизированной информационной системы многофункциональных центров - не менее 90% - 100%.</w:t>
            </w:r>
          </w:p>
        </w:tc>
      </w:tr>
    </w:tbl>
    <w:p w:rsidR="00AA14D3" w:rsidRDefault="00AA14D3">
      <w:pPr>
        <w:pStyle w:val="ConsPlusNormal"/>
        <w:ind w:firstLine="540"/>
        <w:jc w:val="both"/>
      </w:pPr>
    </w:p>
    <w:p w:rsidR="00AA14D3" w:rsidRDefault="00AA14D3">
      <w:pPr>
        <w:pStyle w:val="ConsPlusNormal"/>
        <w:jc w:val="center"/>
        <w:outlineLvl w:val="2"/>
      </w:pPr>
      <w:r>
        <w:t>1. Характеристика сферы реализации подпрограммы,</w:t>
      </w:r>
    </w:p>
    <w:p w:rsidR="00AA14D3" w:rsidRDefault="00AA14D3">
      <w:pPr>
        <w:pStyle w:val="ConsPlusNormal"/>
        <w:jc w:val="center"/>
      </w:pPr>
      <w:r>
        <w:t>ее текущего (действительного) состояния, включая описание</w:t>
      </w:r>
    </w:p>
    <w:p w:rsidR="00AA14D3" w:rsidRDefault="00AA14D3">
      <w:pPr>
        <w:pStyle w:val="ConsPlusNormal"/>
        <w:jc w:val="center"/>
      </w:pPr>
      <w:r>
        <w:t>основных проблем, и прогноз ее развития</w:t>
      </w:r>
    </w:p>
    <w:p w:rsidR="00AA14D3" w:rsidRDefault="00AA14D3">
      <w:pPr>
        <w:pStyle w:val="ConsPlusNormal"/>
        <w:ind w:firstLine="540"/>
        <w:jc w:val="both"/>
      </w:pPr>
    </w:p>
    <w:p w:rsidR="00AA14D3" w:rsidRDefault="00AA14D3">
      <w:pPr>
        <w:pStyle w:val="ConsPlusNormal"/>
        <w:ind w:firstLine="540"/>
        <w:jc w:val="both"/>
      </w:pPr>
      <w:r>
        <w:t>Использование информационных и телекоммуникационных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w:t>
      </w:r>
    </w:p>
    <w:p w:rsidR="00AA14D3" w:rsidRDefault="00AA14D3">
      <w:pPr>
        <w:pStyle w:val="ConsPlusNormal"/>
        <w:spacing w:before="200"/>
        <w:ind w:firstLine="540"/>
        <w:jc w:val="both"/>
      </w:pPr>
      <w:r>
        <w:t>Одним из основных инструментов обеспечения прозрачности и повышения качества предоставления услуг гражданам и организациям в Республике Северная Осетия-Алания являются многофункциональные центры предоставления государственных и муниципальных услуг (далее - МФЦ). Деятельность МФЦ основана на современных технологиях управления, обеспечивающих эффективное межведомственное взаимодействие и постоянный контакт с заявителем. Работа МФЦ организуется в соответствии с утвержденными административными регламентами предоставления услуг, что позволяет оптимизировать каждую процедуру при оказании услуги, определить ответственных и максимально ограничить контакты заявителей с представителями органов власти, снижая тем самым коррупционную составляющую.</w:t>
      </w:r>
    </w:p>
    <w:p w:rsidR="00AA14D3" w:rsidRDefault="00AA14D3">
      <w:pPr>
        <w:pStyle w:val="ConsPlusNormal"/>
        <w:spacing w:before="200"/>
        <w:ind w:firstLine="540"/>
        <w:jc w:val="both"/>
      </w:pPr>
      <w:r>
        <w:t>В 2013 году создано государственное бюджетное учреждение Республики Северная Осетия-Алания "Многофункциональный центр предоставления государственных и муниципальных услуг".</w:t>
      </w:r>
    </w:p>
    <w:p w:rsidR="00AA14D3" w:rsidRDefault="00AA14D3">
      <w:pPr>
        <w:pStyle w:val="ConsPlusNormal"/>
        <w:spacing w:before="200"/>
        <w:ind w:firstLine="540"/>
        <w:jc w:val="both"/>
      </w:pPr>
      <w:r>
        <w:t>В настоящее время на территории Республики Северная Осетия-Алания доступны офисы МФЦ:</w:t>
      </w:r>
    </w:p>
    <w:p w:rsidR="00AA14D3" w:rsidRDefault="00AA14D3">
      <w:pPr>
        <w:pStyle w:val="ConsPlusNormal"/>
        <w:spacing w:before="200"/>
        <w:ind w:firstLine="540"/>
        <w:jc w:val="both"/>
      </w:pPr>
      <w:r>
        <w:t>в городе Владикавказ - 5 филиалов с 84 окнами обслуживания;</w:t>
      </w:r>
    </w:p>
    <w:p w:rsidR="00AA14D3" w:rsidRDefault="00AA14D3">
      <w:pPr>
        <w:pStyle w:val="ConsPlusNormal"/>
        <w:spacing w:before="200"/>
        <w:ind w:firstLine="540"/>
        <w:jc w:val="both"/>
      </w:pPr>
      <w:r>
        <w:lastRenderedPageBreak/>
        <w:t>в Алагирском районе - 8 окон обслуживания;</w:t>
      </w:r>
    </w:p>
    <w:p w:rsidR="00AA14D3" w:rsidRDefault="00AA14D3">
      <w:pPr>
        <w:pStyle w:val="ConsPlusNormal"/>
        <w:spacing w:before="200"/>
        <w:ind w:firstLine="540"/>
        <w:jc w:val="both"/>
      </w:pPr>
      <w:r>
        <w:t>в Ардонском районе - 5 окон обслуживания;</w:t>
      </w:r>
    </w:p>
    <w:p w:rsidR="00AA14D3" w:rsidRDefault="00AA14D3">
      <w:pPr>
        <w:pStyle w:val="ConsPlusNormal"/>
        <w:spacing w:before="200"/>
        <w:ind w:firstLine="540"/>
        <w:jc w:val="both"/>
      </w:pPr>
      <w:r>
        <w:t>в Дигорском районе - 5 окон обслуживания;</w:t>
      </w:r>
    </w:p>
    <w:p w:rsidR="00AA14D3" w:rsidRDefault="00AA14D3">
      <w:pPr>
        <w:pStyle w:val="ConsPlusNormal"/>
        <w:spacing w:before="200"/>
        <w:ind w:firstLine="540"/>
        <w:jc w:val="both"/>
      </w:pPr>
      <w:r>
        <w:t>в Ирафском районе - 6 окон обслуживания;</w:t>
      </w:r>
    </w:p>
    <w:p w:rsidR="00AA14D3" w:rsidRDefault="00AA14D3">
      <w:pPr>
        <w:pStyle w:val="ConsPlusNormal"/>
        <w:spacing w:before="200"/>
        <w:ind w:firstLine="540"/>
        <w:jc w:val="both"/>
      </w:pPr>
      <w:r>
        <w:t>в Кировском районе - 7 окон обслуживания;</w:t>
      </w:r>
    </w:p>
    <w:p w:rsidR="00AA14D3" w:rsidRDefault="00AA14D3">
      <w:pPr>
        <w:pStyle w:val="ConsPlusNormal"/>
        <w:spacing w:before="200"/>
        <w:ind w:firstLine="540"/>
        <w:jc w:val="both"/>
      </w:pPr>
      <w:r>
        <w:t>в Моздокском районе - 15 окон обслуживания;</w:t>
      </w:r>
    </w:p>
    <w:p w:rsidR="00AA14D3" w:rsidRDefault="00AA14D3">
      <w:pPr>
        <w:pStyle w:val="ConsPlusNormal"/>
        <w:spacing w:before="200"/>
        <w:ind w:firstLine="540"/>
        <w:jc w:val="both"/>
      </w:pPr>
      <w:r>
        <w:t>в Правобережном районе - 9 окон обслуживания;</w:t>
      </w:r>
    </w:p>
    <w:p w:rsidR="00AA14D3" w:rsidRDefault="00AA14D3">
      <w:pPr>
        <w:pStyle w:val="ConsPlusNormal"/>
        <w:spacing w:before="200"/>
        <w:ind w:firstLine="540"/>
        <w:jc w:val="both"/>
      </w:pPr>
      <w:r>
        <w:t>в Пригородном районе - 17 окон обслуживания.</w:t>
      </w:r>
    </w:p>
    <w:p w:rsidR="00AA14D3" w:rsidRDefault="00AA14D3">
      <w:pPr>
        <w:pStyle w:val="ConsPlusNormal"/>
        <w:spacing w:before="200"/>
        <w:ind w:firstLine="540"/>
        <w:jc w:val="both"/>
      </w:pPr>
      <w:r>
        <w:t>В общей сложности на территории Республики Северная Осетия-Алания функционирует 156 окон обслуживания заявителей.</w:t>
      </w:r>
    </w:p>
    <w:p w:rsidR="00AA14D3" w:rsidRDefault="00AA14D3">
      <w:pPr>
        <w:pStyle w:val="ConsPlusNormal"/>
        <w:spacing w:before="200"/>
        <w:ind w:firstLine="540"/>
        <w:jc w:val="both"/>
      </w:pPr>
      <w:r>
        <w:t xml:space="preserve">Показатель "доля граждан Республики Северная Осетия-Алания,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предусмотренный в </w:t>
      </w:r>
      <w:hyperlink r:id="rId57"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на сегодняшний день составляет 81,49%.</w:t>
      </w:r>
    </w:p>
    <w:p w:rsidR="00AA14D3" w:rsidRDefault="00AA14D3">
      <w:pPr>
        <w:pStyle w:val="ConsPlusNormal"/>
        <w:spacing w:before="200"/>
        <w:ind w:firstLine="540"/>
        <w:jc w:val="both"/>
      </w:pPr>
      <w:r>
        <w:t>В рамках реализации данной подпрограммы планируется достижение значения вышеуказанного показателя в 90% и расширение количества окон обслуживания МФЦ на территории Республики Северная Осетия-Алания до 205, а также интеграция в АИС МФЦ дополнительных услуг.</w:t>
      </w:r>
    </w:p>
    <w:p w:rsidR="00AA14D3" w:rsidRDefault="00AA14D3">
      <w:pPr>
        <w:pStyle w:val="ConsPlusNormal"/>
        <w:spacing w:before="200"/>
        <w:ind w:firstLine="540"/>
        <w:jc w:val="both"/>
      </w:pPr>
      <w:r>
        <w:t>Сетью МФЦ Республики Северная Осетия-Алания ежегодно предоставляется более 100 тысяч государственных и муниципальных услуг.</w:t>
      </w:r>
    </w:p>
    <w:p w:rsidR="00AA14D3" w:rsidRDefault="00AA14D3">
      <w:pPr>
        <w:pStyle w:val="ConsPlusNormal"/>
        <w:spacing w:before="200"/>
        <w:ind w:firstLine="540"/>
        <w:jc w:val="both"/>
      </w:pPr>
      <w:r>
        <w:t>Система МФЦ Республики Северная Осетия-Алания работает по единым стандартам: типовые услуги, единый фирменный стиль, стандарт комфортности, планировочные решения, система смс-информирования, единое специализированное программное обеспечение "Автоматизированная информационная система многофункциональных центров предоставления государственных и муниципальных услуг" (далее - АИС МФЦ). В АИС МФЦ интегрировано около 70 государственных и муниципальных услуг. Сеть МФЦ Республики Северная Осетия-Алания подключена к СМЭВ.</w:t>
      </w:r>
    </w:p>
    <w:p w:rsidR="00AA14D3" w:rsidRDefault="00AA14D3">
      <w:pPr>
        <w:pStyle w:val="ConsPlusNormal"/>
        <w:spacing w:before="200"/>
        <w:ind w:firstLine="540"/>
        <w:jc w:val="both"/>
      </w:pPr>
      <w:r>
        <w:t>Можно выделить следующие наиболее существенные риски, связанные с реализацией подпрограммы:</w:t>
      </w:r>
    </w:p>
    <w:p w:rsidR="00AA14D3" w:rsidRDefault="00AA14D3">
      <w:pPr>
        <w:pStyle w:val="ConsPlusNormal"/>
        <w:spacing w:before="200"/>
        <w:ind w:firstLine="540"/>
        <w:jc w:val="both"/>
      </w:pPr>
      <w:r>
        <w:t>некачественная подготовка административных регламентов предоставления государственных и муниципальных услуг;</w:t>
      </w:r>
    </w:p>
    <w:p w:rsidR="00AA14D3" w:rsidRDefault="00AA14D3">
      <w:pPr>
        <w:pStyle w:val="ConsPlusNormal"/>
        <w:spacing w:before="200"/>
        <w:ind w:firstLine="540"/>
        <w:jc w:val="both"/>
      </w:pPr>
      <w:r>
        <w:t>низкая исполнительская дисциплина должностных лиц, ответственных за выполнение мероприятий подпрограммы.</w:t>
      </w:r>
    </w:p>
    <w:p w:rsidR="00AA14D3" w:rsidRDefault="00AA14D3">
      <w:pPr>
        <w:pStyle w:val="ConsPlusNormal"/>
        <w:ind w:firstLine="540"/>
        <w:jc w:val="both"/>
      </w:pPr>
    </w:p>
    <w:p w:rsidR="00AA14D3" w:rsidRDefault="00AA14D3">
      <w:pPr>
        <w:pStyle w:val="ConsPlusNormal"/>
        <w:jc w:val="center"/>
        <w:outlineLvl w:val="2"/>
      </w:pPr>
      <w:r>
        <w:t>2. Приоритеты государственной политики в сфере реализации</w:t>
      </w:r>
    </w:p>
    <w:p w:rsidR="00AA14D3" w:rsidRDefault="00AA14D3">
      <w:pPr>
        <w:pStyle w:val="ConsPlusNormal"/>
        <w:jc w:val="center"/>
      </w:pPr>
      <w:r>
        <w:t>подпрограммы, цели, задачи и показатели (индикаторы)</w:t>
      </w:r>
    </w:p>
    <w:p w:rsidR="00AA14D3" w:rsidRDefault="00AA14D3">
      <w:pPr>
        <w:pStyle w:val="ConsPlusNormal"/>
        <w:jc w:val="center"/>
      </w:pPr>
      <w:r>
        <w:t>достижения целей и решения задач, описание основных</w:t>
      </w:r>
    </w:p>
    <w:p w:rsidR="00AA14D3" w:rsidRDefault="00AA14D3">
      <w:pPr>
        <w:pStyle w:val="ConsPlusNormal"/>
        <w:jc w:val="center"/>
      </w:pPr>
      <w:r>
        <w:t>ожидаемых конечных результатов подпрограммы,</w:t>
      </w:r>
    </w:p>
    <w:p w:rsidR="00AA14D3" w:rsidRDefault="00AA14D3">
      <w:pPr>
        <w:pStyle w:val="ConsPlusNormal"/>
        <w:jc w:val="center"/>
      </w:pPr>
      <w:r>
        <w:t>сроков и этапов реализации подпрограммы</w:t>
      </w:r>
    </w:p>
    <w:p w:rsidR="00AA14D3" w:rsidRDefault="00AA14D3">
      <w:pPr>
        <w:pStyle w:val="ConsPlusNormal"/>
        <w:ind w:firstLine="540"/>
        <w:jc w:val="both"/>
      </w:pPr>
    </w:p>
    <w:p w:rsidR="00AA14D3" w:rsidRDefault="00AA14D3">
      <w:pPr>
        <w:pStyle w:val="ConsPlusNormal"/>
        <w:jc w:val="center"/>
        <w:outlineLvl w:val="3"/>
      </w:pPr>
      <w:r>
        <w:t>2.1. Приоритеты государственной политики</w:t>
      </w:r>
    </w:p>
    <w:p w:rsidR="00AA14D3" w:rsidRDefault="00AA14D3">
      <w:pPr>
        <w:pStyle w:val="ConsPlusNormal"/>
        <w:jc w:val="center"/>
      </w:pPr>
      <w:r>
        <w:t>в сфере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 xml:space="preserve">Приоритеты государственной политики в сфере информатизации и развития телекоммуникаций, построения информационного общества определены в </w:t>
      </w:r>
      <w:hyperlink r:id="rId58"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в государственной </w:t>
      </w:r>
      <w:hyperlink r:id="rId59" w:history="1">
        <w:r>
          <w:rPr>
            <w:color w:val="0000FF"/>
          </w:rPr>
          <w:t>программе</w:t>
        </w:r>
      </w:hyperlink>
      <w:r>
        <w:t xml:space="preserve"> Российской Федерации "Информационное общество (2011 - 2020 годы)", утвержденной Распоряжением Правительства </w:t>
      </w:r>
      <w:r>
        <w:lastRenderedPageBreak/>
        <w:t xml:space="preserve">Российской Федерации от 20 октября 2010 года N 1815-р, а также в </w:t>
      </w:r>
      <w:hyperlink r:id="rId60"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A14D3" w:rsidRDefault="00AA14D3">
      <w:pPr>
        <w:pStyle w:val="ConsPlusNormal"/>
        <w:spacing w:before="200"/>
        <w:ind w:firstLine="540"/>
        <w:jc w:val="both"/>
      </w:pPr>
      <w:r>
        <w:t>Настоящая подпрограмма разработана с целью реализации вышеуказанных документов.</w:t>
      </w:r>
    </w:p>
    <w:p w:rsidR="00AA14D3" w:rsidRDefault="00AA14D3">
      <w:pPr>
        <w:pStyle w:val="ConsPlusNormal"/>
        <w:ind w:firstLine="540"/>
        <w:jc w:val="both"/>
      </w:pPr>
    </w:p>
    <w:p w:rsidR="00AA14D3" w:rsidRDefault="00AA14D3">
      <w:pPr>
        <w:pStyle w:val="ConsPlusNormal"/>
        <w:jc w:val="center"/>
        <w:outlineLvl w:val="3"/>
      </w:pPr>
      <w:r>
        <w:t>2.2. Цели и задачи подпрограммы</w:t>
      </w:r>
    </w:p>
    <w:p w:rsidR="00AA14D3" w:rsidRDefault="00AA14D3">
      <w:pPr>
        <w:pStyle w:val="ConsPlusNormal"/>
        <w:ind w:firstLine="540"/>
        <w:jc w:val="both"/>
      </w:pPr>
    </w:p>
    <w:p w:rsidR="00AA14D3" w:rsidRDefault="00AA14D3">
      <w:pPr>
        <w:pStyle w:val="ConsPlusNormal"/>
        <w:ind w:firstLine="540"/>
        <w:jc w:val="both"/>
      </w:pPr>
      <w:r>
        <w:t>Целью подпрограммы является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Республики Северная Осетия-Алания.</w:t>
      </w:r>
    </w:p>
    <w:p w:rsidR="00AA14D3" w:rsidRDefault="00AA14D3">
      <w:pPr>
        <w:pStyle w:val="ConsPlusNormal"/>
        <w:spacing w:before="200"/>
        <w:ind w:firstLine="540"/>
        <w:jc w:val="both"/>
      </w:pPr>
      <w:r>
        <w:t>Для достижения поставленной цели необходимо решить следующую задачу:</w:t>
      </w:r>
    </w:p>
    <w:p w:rsidR="00AA14D3" w:rsidRDefault="00AA14D3">
      <w:pPr>
        <w:pStyle w:val="ConsPlusNormal"/>
        <w:spacing w:before="200"/>
        <w:ind w:firstLine="540"/>
        <w:jc w:val="both"/>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p w:rsidR="00AA14D3" w:rsidRDefault="00AA14D3">
      <w:pPr>
        <w:pStyle w:val="ConsPlusNormal"/>
        <w:ind w:firstLine="540"/>
        <w:jc w:val="both"/>
      </w:pPr>
    </w:p>
    <w:p w:rsidR="00AA14D3" w:rsidRDefault="00AA14D3">
      <w:pPr>
        <w:pStyle w:val="ConsPlusNormal"/>
        <w:jc w:val="center"/>
        <w:outlineLvl w:val="3"/>
      </w:pPr>
      <w:r>
        <w:t>2.3. Используемые показатели (индикаторы)</w:t>
      </w:r>
    </w:p>
    <w:p w:rsidR="00AA14D3" w:rsidRDefault="00AA14D3">
      <w:pPr>
        <w:pStyle w:val="ConsPlusNormal"/>
        <w:ind w:firstLine="540"/>
        <w:jc w:val="both"/>
      </w:pPr>
    </w:p>
    <w:p w:rsidR="00AA14D3" w:rsidRDefault="00AA14D3">
      <w:pPr>
        <w:pStyle w:val="ConsPlusNormal"/>
        <w:ind w:firstLine="540"/>
        <w:jc w:val="both"/>
      </w:pPr>
      <w:r>
        <w:t xml:space="preserve">Целевые индикаторы и показатели подпрограммы представлены в </w:t>
      </w:r>
      <w:hyperlink w:anchor="P1589" w:history="1">
        <w:r>
          <w:rPr>
            <w:color w:val="0000FF"/>
          </w:rPr>
          <w:t>таблице 1</w:t>
        </w:r>
      </w:hyperlink>
      <w:r>
        <w:t>.</w:t>
      </w:r>
    </w:p>
    <w:p w:rsidR="00AA14D3" w:rsidRDefault="00AA14D3">
      <w:pPr>
        <w:pStyle w:val="ConsPlusNormal"/>
        <w:ind w:firstLine="540"/>
        <w:jc w:val="both"/>
      </w:pPr>
    </w:p>
    <w:p w:rsidR="00AA14D3" w:rsidRDefault="00AA14D3">
      <w:pPr>
        <w:pStyle w:val="ConsPlusNormal"/>
        <w:jc w:val="center"/>
        <w:outlineLvl w:val="3"/>
      </w:pPr>
      <w:r>
        <w:t>2.4. Ожидаемые конечные результаты подпрограммы</w:t>
      </w:r>
    </w:p>
    <w:p w:rsidR="00AA14D3" w:rsidRDefault="00AA14D3">
      <w:pPr>
        <w:pStyle w:val="ConsPlusNormal"/>
        <w:ind w:firstLine="540"/>
        <w:jc w:val="both"/>
      </w:pPr>
    </w:p>
    <w:p w:rsidR="00AA14D3" w:rsidRDefault="00AA14D3">
      <w:pPr>
        <w:pStyle w:val="ConsPlusNormal"/>
        <w:ind w:firstLine="540"/>
        <w:jc w:val="both"/>
      </w:pPr>
      <w:r>
        <w:t>К 2020 году планируется достижение следующих результатов:</w:t>
      </w:r>
    </w:p>
    <w:p w:rsidR="00AA14D3" w:rsidRDefault="00AA14D3">
      <w:pPr>
        <w:pStyle w:val="ConsPlusNormal"/>
        <w:spacing w:before="200"/>
        <w:ind w:firstLine="540"/>
        <w:jc w:val="both"/>
      </w:pPr>
      <w:r>
        <w:t>количество государственных и муниципальных услуг, оказанных гражданам в многофункциональных центрах Республики Северная Осетия-Алания в год, - 190000;</w:t>
      </w:r>
    </w:p>
    <w:p w:rsidR="00AA14D3" w:rsidRDefault="00AA14D3">
      <w:pPr>
        <w:pStyle w:val="ConsPlusNormal"/>
        <w:spacing w:before="200"/>
        <w:ind w:firstLine="540"/>
        <w:jc w:val="both"/>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 - 98%;</w:t>
      </w:r>
    </w:p>
    <w:p w:rsidR="00AA14D3" w:rsidRDefault="00AA14D3">
      <w:pPr>
        <w:pStyle w:val="ConsPlusNormal"/>
        <w:spacing w:before="200"/>
        <w:ind w:firstLine="540"/>
        <w:jc w:val="both"/>
      </w:pPr>
      <w:r>
        <w:t>обеспечение бесперебойного функционирования автоматизированной информационной системы многофункциональных центров - не менее 90% - 100%.</w:t>
      </w:r>
    </w:p>
    <w:p w:rsidR="00AA14D3" w:rsidRDefault="00AA14D3">
      <w:pPr>
        <w:pStyle w:val="ConsPlusNormal"/>
        <w:ind w:firstLine="540"/>
        <w:jc w:val="both"/>
      </w:pPr>
    </w:p>
    <w:p w:rsidR="00AA14D3" w:rsidRDefault="00AA14D3">
      <w:pPr>
        <w:pStyle w:val="ConsPlusNormal"/>
        <w:jc w:val="center"/>
        <w:outlineLvl w:val="3"/>
      </w:pPr>
      <w:r>
        <w:t>2.5. Сроки и этапы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реализуются в один этап в течение 2017 - 2019 годов.</w:t>
      </w:r>
    </w:p>
    <w:p w:rsidR="00AA14D3" w:rsidRDefault="00AA14D3">
      <w:pPr>
        <w:pStyle w:val="ConsPlusNormal"/>
        <w:ind w:firstLine="540"/>
        <w:jc w:val="both"/>
      </w:pPr>
    </w:p>
    <w:p w:rsidR="00AA14D3" w:rsidRDefault="00AA14D3">
      <w:pPr>
        <w:pStyle w:val="ConsPlusNormal"/>
        <w:jc w:val="center"/>
        <w:outlineLvl w:val="2"/>
      </w:pPr>
      <w:r>
        <w:t>3. Обобщенная характеристика подпрограммы</w:t>
      </w:r>
    </w:p>
    <w:p w:rsidR="00AA14D3" w:rsidRDefault="00AA14D3">
      <w:pPr>
        <w:pStyle w:val="ConsPlusNormal"/>
        <w:ind w:firstLine="540"/>
        <w:jc w:val="both"/>
      </w:pPr>
    </w:p>
    <w:p w:rsidR="00AA14D3" w:rsidRDefault="00AA14D3">
      <w:pPr>
        <w:pStyle w:val="ConsPlusNormal"/>
        <w:ind w:firstLine="540"/>
        <w:jc w:val="both"/>
      </w:pPr>
      <w:r>
        <w:t>Достижение поставленных целей и решение задач подпрограммы осуществляется методом выполнения комплекса взаимосвязанных по срокам, ресурсам, исполнителям и результатам мероприятий:</w:t>
      </w:r>
    </w:p>
    <w:p w:rsidR="00AA14D3" w:rsidRDefault="00AA14D3">
      <w:pPr>
        <w:pStyle w:val="ConsPlusNormal"/>
        <w:spacing w:before="200"/>
        <w:ind w:firstLine="540"/>
        <w:jc w:val="both"/>
      </w:pPr>
      <w:r>
        <w:t>развитие сети многофункциональных центров на территории Республики Северная Осетия-Алания;</w:t>
      </w:r>
    </w:p>
    <w:p w:rsidR="00AA14D3" w:rsidRDefault="00AA14D3">
      <w:pPr>
        <w:pStyle w:val="ConsPlusNormal"/>
        <w:spacing w:before="200"/>
        <w:ind w:firstLine="540"/>
        <w:jc w:val="both"/>
      </w:pPr>
      <w:r>
        <w:t>повышение качества предоставления государственных и муниципальных услуг по принципу "одного окна" в многофункциональных центрах Республики Северная Осетия-Алания.</w:t>
      </w:r>
    </w:p>
    <w:p w:rsidR="00AA14D3" w:rsidRDefault="00AA14D3">
      <w:pPr>
        <w:pStyle w:val="ConsPlusNormal"/>
        <w:spacing w:before="200"/>
        <w:ind w:firstLine="540"/>
        <w:jc w:val="both"/>
      </w:pPr>
      <w:r>
        <w:t xml:space="preserve">Перечень основных мероприятий подпрограммы, срок их реализации, ответственные исполнители, ожидаемые результаты представлены в </w:t>
      </w:r>
      <w:hyperlink w:anchor="P2098" w:history="1">
        <w:r>
          <w:rPr>
            <w:color w:val="0000FF"/>
          </w:rPr>
          <w:t>таблице 3</w:t>
        </w:r>
      </w:hyperlink>
      <w:r>
        <w:t>.</w:t>
      </w:r>
    </w:p>
    <w:p w:rsidR="00AA14D3" w:rsidRDefault="00AA14D3">
      <w:pPr>
        <w:pStyle w:val="ConsPlusNormal"/>
        <w:ind w:firstLine="540"/>
        <w:jc w:val="both"/>
      </w:pPr>
    </w:p>
    <w:p w:rsidR="00AA14D3" w:rsidRDefault="00AA14D3">
      <w:pPr>
        <w:pStyle w:val="ConsPlusNormal"/>
        <w:jc w:val="center"/>
        <w:outlineLvl w:val="2"/>
      </w:pPr>
      <w:r>
        <w:t>4. Информация по ресурсному обеспечению реализации</w:t>
      </w:r>
    </w:p>
    <w:p w:rsidR="00AA14D3" w:rsidRDefault="00AA14D3">
      <w:pPr>
        <w:pStyle w:val="ConsPlusNormal"/>
        <w:jc w:val="center"/>
      </w:pPr>
      <w:r>
        <w:t>подпрограммы за счет средств республиканского бюджета</w:t>
      </w:r>
    </w:p>
    <w:p w:rsidR="00AA14D3" w:rsidRDefault="00AA14D3">
      <w:pPr>
        <w:pStyle w:val="ConsPlusNormal"/>
        <w:jc w:val="center"/>
      </w:pPr>
      <w:r>
        <w:t>Республики Северная Осетия-Алания</w:t>
      </w:r>
    </w:p>
    <w:p w:rsidR="00AA14D3" w:rsidRDefault="00AA14D3">
      <w:pPr>
        <w:pStyle w:val="ConsPlusNormal"/>
        <w:ind w:firstLine="540"/>
        <w:jc w:val="both"/>
      </w:pPr>
    </w:p>
    <w:p w:rsidR="00AA14D3" w:rsidRDefault="00AA14D3">
      <w:pPr>
        <w:pStyle w:val="ConsPlusNormal"/>
        <w:ind w:firstLine="540"/>
        <w:jc w:val="both"/>
      </w:pPr>
      <w:r>
        <w:t>Мероприятия подпрограммы осуществляются за счет средств республиканского бюджета в объеме 240614,1 тысячи рублей.</w:t>
      </w:r>
    </w:p>
    <w:p w:rsidR="00AA14D3" w:rsidRDefault="00AA14D3">
      <w:pPr>
        <w:pStyle w:val="ConsPlusNormal"/>
        <w:ind w:firstLine="540"/>
        <w:jc w:val="both"/>
      </w:pPr>
    </w:p>
    <w:p w:rsidR="00AA14D3" w:rsidRDefault="00AA14D3">
      <w:pPr>
        <w:pStyle w:val="ConsPlusNormal"/>
        <w:jc w:val="right"/>
      </w:pPr>
      <w:r>
        <w:t>тысяч рублей</w:t>
      </w:r>
    </w:p>
    <w:p w:rsidR="00AA14D3" w:rsidRDefault="00AA14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560"/>
        <w:gridCol w:w="1560"/>
        <w:gridCol w:w="1680"/>
        <w:gridCol w:w="1800"/>
      </w:tblGrid>
      <w:tr w:rsidR="00AA14D3">
        <w:tc>
          <w:tcPr>
            <w:tcW w:w="2460" w:type="dxa"/>
            <w:vMerge w:val="restart"/>
          </w:tcPr>
          <w:p w:rsidR="00AA14D3" w:rsidRDefault="00AA14D3">
            <w:pPr>
              <w:pStyle w:val="ConsPlusNormal"/>
              <w:jc w:val="center"/>
            </w:pPr>
            <w:r>
              <w:t xml:space="preserve">Источники </w:t>
            </w:r>
            <w:r>
              <w:lastRenderedPageBreak/>
              <w:t>финансирования</w:t>
            </w:r>
          </w:p>
        </w:tc>
        <w:tc>
          <w:tcPr>
            <w:tcW w:w="1560" w:type="dxa"/>
            <w:vMerge w:val="restart"/>
          </w:tcPr>
          <w:p w:rsidR="00AA14D3" w:rsidRDefault="00AA14D3">
            <w:pPr>
              <w:pStyle w:val="ConsPlusNormal"/>
              <w:jc w:val="center"/>
            </w:pPr>
            <w:r>
              <w:lastRenderedPageBreak/>
              <w:t xml:space="preserve">2017 - 2019 </w:t>
            </w:r>
            <w:r>
              <w:lastRenderedPageBreak/>
              <w:t>годы</w:t>
            </w:r>
          </w:p>
        </w:tc>
        <w:tc>
          <w:tcPr>
            <w:tcW w:w="5040" w:type="dxa"/>
            <w:gridSpan w:val="3"/>
          </w:tcPr>
          <w:p w:rsidR="00AA14D3" w:rsidRDefault="00AA14D3">
            <w:pPr>
              <w:pStyle w:val="ConsPlusNormal"/>
              <w:jc w:val="center"/>
            </w:pPr>
            <w:r>
              <w:lastRenderedPageBreak/>
              <w:t>В том числе</w:t>
            </w:r>
          </w:p>
        </w:tc>
      </w:tr>
      <w:tr w:rsidR="00AA14D3">
        <w:tc>
          <w:tcPr>
            <w:tcW w:w="2460" w:type="dxa"/>
            <w:vMerge/>
          </w:tcPr>
          <w:p w:rsidR="00AA14D3" w:rsidRDefault="00AA14D3"/>
        </w:tc>
        <w:tc>
          <w:tcPr>
            <w:tcW w:w="1560" w:type="dxa"/>
            <w:vMerge/>
          </w:tcPr>
          <w:p w:rsidR="00AA14D3" w:rsidRDefault="00AA14D3"/>
        </w:tc>
        <w:tc>
          <w:tcPr>
            <w:tcW w:w="1560" w:type="dxa"/>
          </w:tcPr>
          <w:p w:rsidR="00AA14D3" w:rsidRDefault="00AA14D3">
            <w:pPr>
              <w:pStyle w:val="ConsPlusNormal"/>
              <w:jc w:val="center"/>
            </w:pPr>
            <w:r>
              <w:t>2017 год</w:t>
            </w:r>
          </w:p>
        </w:tc>
        <w:tc>
          <w:tcPr>
            <w:tcW w:w="1680" w:type="dxa"/>
          </w:tcPr>
          <w:p w:rsidR="00AA14D3" w:rsidRDefault="00AA14D3">
            <w:pPr>
              <w:pStyle w:val="ConsPlusNormal"/>
              <w:jc w:val="center"/>
            </w:pPr>
            <w:r>
              <w:t>2018 год</w:t>
            </w:r>
          </w:p>
        </w:tc>
        <w:tc>
          <w:tcPr>
            <w:tcW w:w="1800" w:type="dxa"/>
          </w:tcPr>
          <w:p w:rsidR="00AA14D3" w:rsidRDefault="00AA14D3">
            <w:pPr>
              <w:pStyle w:val="ConsPlusNormal"/>
              <w:jc w:val="center"/>
            </w:pPr>
            <w:r>
              <w:t>2019 год</w:t>
            </w:r>
          </w:p>
        </w:tc>
      </w:tr>
      <w:tr w:rsidR="00AA14D3">
        <w:tc>
          <w:tcPr>
            <w:tcW w:w="2460" w:type="dxa"/>
          </w:tcPr>
          <w:p w:rsidR="00AA14D3" w:rsidRDefault="00AA14D3">
            <w:pPr>
              <w:pStyle w:val="ConsPlusNormal"/>
              <w:jc w:val="center"/>
            </w:pPr>
            <w:r>
              <w:lastRenderedPageBreak/>
              <w:t>Республиканский бюджет</w:t>
            </w:r>
          </w:p>
        </w:tc>
        <w:tc>
          <w:tcPr>
            <w:tcW w:w="1560" w:type="dxa"/>
          </w:tcPr>
          <w:p w:rsidR="00AA14D3" w:rsidRDefault="00AA14D3">
            <w:pPr>
              <w:pStyle w:val="ConsPlusNormal"/>
              <w:jc w:val="center"/>
            </w:pPr>
            <w:r>
              <w:t>240614,1</w:t>
            </w:r>
          </w:p>
        </w:tc>
        <w:tc>
          <w:tcPr>
            <w:tcW w:w="1560" w:type="dxa"/>
          </w:tcPr>
          <w:p w:rsidR="00AA14D3" w:rsidRDefault="00AA14D3">
            <w:pPr>
              <w:pStyle w:val="ConsPlusNormal"/>
              <w:jc w:val="center"/>
            </w:pPr>
            <w:r>
              <w:t>70531,5</w:t>
            </w:r>
          </w:p>
        </w:tc>
        <w:tc>
          <w:tcPr>
            <w:tcW w:w="1680" w:type="dxa"/>
          </w:tcPr>
          <w:p w:rsidR="00AA14D3" w:rsidRDefault="00AA14D3">
            <w:pPr>
              <w:pStyle w:val="ConsPlusNormal"/>
              <w:jc w:val="center"/>
            </w:pPr>
            <w:r>
              <w:t>95081,5</w:t>
            </w:r>
          </w:p>
        </w:tc>
        <w:tc>
          <w:tcPr>
            <w:tcW w:w="1800" w:type="dxa"/>
          </w:tcPr>
          <w:p w:rsidR="00AA14D3" w:rsidRDefault="00AA14D3">
            <w:pPr>
              <w:pStyle w:val="ConsPlusNormal"/>
              <w:jc w:val="center"/>
            </w:pPr>
            <w:r>
              <w:t>75001,1</w:t>
            </w:r>
          </w:p>
        </w:tc>
      </w:tr>
      <w:tr w:rsidR="00AA14D3">
        <w:tc>
          <w:tcPr>
            <w:tcW w:w="2460" w:type="dxa"/>
          </w:tcPr>
          <w:p w:rsidR="00AA14D3" w:rsidRDefault="00AA14D3">
            <w:pPr>
              <w:pStyle w:val="ConsPlusNormal"/>
              <w:jc w:val="center"/>
            </w:pPr>
            <w:r>
              <w:t>ВСЕГО</w:t>
            </w:r>
          </w:p>
        </w:tc>
        <w:tc>
          <w:tcPr>
            <w:tcW w:w="1560" w:type="dxa"/>
          </w:tcPr>
          <w:p w:rsidR="00AA14D3" w:rsidRDefault="00AA14D3">
            <w:pPr>
              <w:pStyle w:val="ConsPlusNormal"/>
              <w:jc w:val="center"/>
            </w:pPr>
            <w:r>
              <w:t>240614,1</w:t>
            </w:r>
          </w:p>
        </w:tc>
        <w:tc>
          <w:tcPr>
            <w:tcW w:w="1560" w:type="dxa"/>
          </w:tcPr>
          <w:p w:rsidR="00AA14D3" w:rsidRDefault="00AA14D3">
            <w:pPr>
              <w:pStyle w:val="ConsPlusNormal"/>
              <w:jc w:val="center"/>
            </w:pPr>
            <w:r>
              <w:t>70531,5</w:t>
            </w:r>
          </w:p>
        </w:tc>
        <w:tc>
          <w:tcPr>
            <w:tcW w:w="1680" w:type="dxa"/>
          </w:tcPr>
          <w:p w:rsidR="00AA14D3" w:rsidRDefault="00AA14D3">
            <w:pPr>
              <w:pStyle w:val="ConsPlusNormal"/>
              <w:jc w:val="center"/>
            </w:pPr>
            <w:r>
              <w:t>95081,5</w:t>
            </w:r>
          </w:p>
        </w:tc>
        <w:tc>
          <w:tcPr>
            <w:tcW w:w="1800" w:type="dxa"/>
          </w:tcPr>
          <w:p w:rsidR="00AA14D3" w:rsidRDefault="00AA14D3">
            <w:pPr>
              <w:pStyle w:val="ConsPlusNormal"/>
              <w:jc w:val="center"/>
            </w:pPr>
            <w:r>
              <w:t>75001,1</w:t>
            </w:r>
          </w:p>
        </w:tc>
      </w:tr>
    </w:tbl>
    <w:p w:rsidR="00AA14D3" w:rsidRDefault="00AA14D3">
      <w:pPr>
        <w:pStyle w:val="ConsPlusNormal"/>
        <w:jc w:val="both"/>
      </w:pPr>
      <w:r>
        <w:t xml:space="preserve">(в ред. </w:t>
      </w:r>
      <w:hyperlink r:id="rId61" w:history="1">
        <w:r>
          <w:rPr>
            <w:color w:val="0000FF"/>
          </w:rPr>
          <w:t>Постановления</w:t>
        </w:r>
      </w:hyperlink>
      <w:r>
        <w:t xml:space="preserve"> Правительства Республики Северная Осетия-Алания от 16.01.2018 N 8)</w:t>
      </w:r>
    </w:p>
    <w:p w:rsidR="00AA14D3" w:rsidRDefault="00AA14D3">
      <w:pPr>
        <w:pStyle w:val="ConsPlusNormal"/>
        <w:ind w:firstLine="540"/>
        <w:jc w:val="both"/>
      </w:pPr>
    </w:p>
    <w:p w:rsidR="00AA14D3" w:rsidRDefault="00AA14D3">
      <w:pPr>
        <w:pStyle w:val="ConsPlusNormal"/>
        <w:ind w:firstLine="540"/>
        <w:jc w:val="both"/>
      </w:pPr>
      <w:r>
        <w:t>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год.</w:t>
      </w:r>
    </w:p>
    <w:p w:rsidR="00AA14D3" w:rsidRDefault="00AA14D3">
      <w:pPr>
        <w:pStyle w:val="ConsPlusNormal"/>
        <w:spacing w:before="200"/>
        <w:ind w:firstLine="540"/>
        <w:jc w:val="both"/>
      </w:pPr>
      <w:r>
        <w:t xml:space="preserve">Сведения о финансировании мероприятий подпрограммы представлены в </w:t>
      </w:r>
      <w:hyperlink w:anchor="P2557" w:history="1">
        <w:r>
          <w:rPr>
            <w:color w:val="0000FF"/>
          </w:rPr>
          <w:t>таблице 4</w:t>
        </w:r>
      </w:hyperlink>
      <w:r>
        <w:t>.</w:t>
      </w:r>
    </w:p>
    <w:p w:rsidR="00AA14D3" w:rsidRDefault="00AA14D3">
      <w:pPr>
        <w:pStyle w:val="ConsPlusNormal"/>
        <w:ind w:firstLine="540"/>
        <w:jc w:val="both"/>
      </w:pPr>
    </w:p>
    <w:p w:rsidR="00AA14D3" w:rsidRDefault="00AA14D3">
      <w:pPr>
        <w:pStyle w:val="ConsPlusNormal"/>
        <w:jc w:val="center"/>
        <w:outlineLvl w:val="2"/>
      </w:pPr>
      <w:r>
        <w:t>5. Обобщенная характеристика мер государственного</w:t>
      </w:r>
    </w:p>
    <w:p w:rsidR="00AA14D3" w:rsidRDefault="00AA14D3">
      <w:pPr>
        <w:pStyle w:val="ConsPlusNormal"/>
        <w:jc w:val="center"/>
      </w:pPr>
      <w:r>
        <w:t>и правового регулирования</w:t>
      </w:r>
    </w:p>
    <w:p w:rsidR="00AA14D3" w:rsidRDefault="00AA14D3">
      <w:pPr>
        <w:pStyle w:val="ConsPlusNormal"/>
        <w:ind w:firstLine="540"/>
        <w:jc w:val="both"/>
      </w:pPr>
    </w:p>
    <w:p w:rsidR="00AA14D3" w:rsidRDefault="00AA14D3">
      <w:pPr>
        <w:pStyle w:val="ConsPlusNormal"/>
        <w:ind w:firstLine="540"/>
        <w:jc w:val="both"/>
      </w:pPr>
      <w:r>
        <w:t xml:space="preserve">Основные меры правового регулирования в рамках реализации подпрограммы представлены в </w:t>
      </w:r>
      <w:hyperlink w:anchor="P2886" w:history="1">
        <w:r>
          <w:rPr>
            <w:color w:val="0000FF"/>
          </w:rPr>
          <w:t>таблице 7</w:t>
        </w:r>
      </w:hyperlink>
      <w:r>
        <w:t>.</w:t>
      </w:r>
    </w:p>
    <w:p w:rsidR="00AA14D3" w:rsidRDefault="00AA14D3">
      <w:pPr>
        <w:pStyle w:val="ConsPlusNormal"/>
        <w:ind w:firstLine="540"/>
        <w:jc w:val="both"/>
      </w:pPr>
    </w:p>
    <w:p w:rsidR="00AA14D3" w:rsidRDefault="00AA14D3">
      <w:pPr>
        <w:pStyle w:val="ConsPlusNormal"/>
        <w:jc w:val="center"/>
        <w:outlineLvl w:val="2"/>
      </w:pPr>
      <w:r>
        <w:t>6. Прогноз сводных показателей государственных заданий</w:t>
      </w:r>
    </w:p>
    <w:p w:rsidR="00AA14D3" w:rsidRDefault="00AA14D3">
      <w:pPr>
        <w:pStyle w:val="ConsPlusNormal"/>
        <w:jc w:val="center"/>
      </w:pPr>
      <w:r>
        <w:t>по этапам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Отсутствуют.</w:t>
      </w:r>
    </w:p>
    <w:p w:rsidR="00AA14D3" w:rsidRDefault="00AA14D3">
      <w:pPr>
        <w:pStyle w:val="ConsPlusNormal"/>
        <w:ind w:firstLine="540"/>
        <w:jc w:val="both"/>
      </w:pPr>
    </w:p>
    <w:p w:rsidR="00AA14D3" w:rsidRDefault="00AA14D3">
      <w:pPr>
        <w:pStyle w:val="ConsPlusNormal"/>
        <w:jc w:val="center"/>
        <w:outlineLvl w:val="2"/>
      </w:pPr>
      <w:r>
        <w:t>7. Анализ рисков реализации подпрограммы и описание мер</w:t>
      </w:r>
    </w:p>
    <w:p w:rsidR="00AA14D3" w:rsidRDefault="00AA14D3">
      <w:pPr>
        <w:pStyle w:val="ConsPlusNormal"/>
        <w:jc w:val="center"/>
      </w:pPr>
      <w:r>
        <w:t>управления рисками реализации подпрограммы</w:t>
      </w:r>
    </w:p>
    <w:p w:rsidR="00AA14D3" w:rsidRDefault="00AA14D3">
      <w:pPr>
        <w:pStyle w:val="ConsPlusNormal"/>
        <w:ind w:firstLine="540"/>
        <w:jc w:val="both"/>
      </w:pPr>
    </w:p>
    <w:p w:rsidR="00AA14D3" w:rsidRDefault="00AA14D3">
      <w:pPr>
        <w:pStyle w:val="ConsPlusNormal"/>
        <w:ind w:firstLine="540"/>
        <w:jc w:val="both"/>
      </w:pPr>
      <w:r>
        <w:t>Риски, связанные с реализацией мероприятий подпрограммы, а также способы их минимизации:</w:t>
      </w:r>
    </w:p>
    <w:p w:rsidR="00AA14D3" w:rsidRDefault="00AA14D3">
      <w:pPr>
        <w:pStyle w:val="ConsPlusNormal"/>
        <w:spacing w:before="200"/>
        <w:ind w:firstLine="540"/>
        <w:jc w:val="both"/>
      </w:pPr>
      <w:r>
        <w:t>1) пассивное сопротивление распространению и внедрению органами исполнительной власти Республики Северная Осетия-Алания и органами местного самоуправления результатов выполнения мероприятий подпрограммы.</w:t>
      </w:r>
    </w:p>
    <w:p w:rsidR="00AA14D3" w:rsidRDefault="00AA14D3">
      <w:pPr>
        <w:pStyle w:val="ConsPlusNormal"/>
        <w:spacing w:before="200"/>
        <w:ind w:firstLine="540"/>
        <w:jc w:val="both"/>
      </w:pPr>
      <w:r>
        <w:t>Способ минимизации: предполагается в рамках выполнения отдельных мероприятий подпрограммы формировать совместные рабочие группы с участием органов государственной власти республики и органов местного самоуправления для планирования и координации выполнения указанных мероприятий;</w:t>
      </w:r>
    </w:p>
    <w:p w:rsidR="00AA14D3" w:rsidRDefault="00AA14D3">
      <w:pPr>
        <w:pStyle w:val="ConsPlusNormal"/>
        <w:spacing w:before="200"/>
        <w:ind w:firstLine="540"/>
        <w:jc w:val="both"/>
      </w:pPr>
      <w:r>
        <w:t>2) низкая эффективность реализации мероприятий подпрограммы и отсутствие запланированного результата.</w:t>
      </w:r>
    </w:p>
    <w:p w:rsidR="00AA14D3" w:rsidRDefault="00AA14D3">
      <w:pPr>
        <w:pStyle w:val="ConsPlusNormal"/>
        <w:spacing w:before="200"/>
        <w:ind w:firstLine="540"/>
        <w:jc w:val="both"/>
      </w:pPr>
      <w:r>
        <w:t>Способ минимизации: внедрение в систему управления реализацией подпрограммы принципов и методов проектного управления, механизмов независимой экспертизы проектных решений и получаемых результатов;</w:t>
      </w:r>
    </w:p>
    <w:p w:rsidR="00AA14D3" w:rsidRDefault="00AA14D3">
      <w:pPr>
        <w:pStyle w:val="ConsPlusNormal"/>
        <w:spacing w:before="200"/>
        <w:ind w:firstLine="540"/>
        <w:jc w:val="both"/>
      </w:pPr>
      <w:r>
        <w:t>3) дублирование и несогласованность при выполнении работ в рамках подпрограммы.</w:t>
      </w:r>
    </w:p>
    <w:p w:rsidR="00AA14D3" w:rsidRDefault="00AA14D3">
      <w:pPr>
        <w:pStyle w:val="ConsPlusNormal"/>
        <w:spacing w:before="200"/>
        <w:ind w:firstLine="540"/>
        <w:jc w:val="both"/>
      </w:pPr>
      <w:r>
        <w:t>Способ минимизации: обеспечение реализации задач, имеющих комплексный межведомственный характер.</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jc w:val="right"/>
        <w:outlineLvl w:val="1"/>
      </w:pPr>
      <w:r>
        <w:t>Таблица 1</w:t>
      </w:r>
    </w:p>
    <w:p w:rsidR="00AA14D3" w:rsidRDefault="00AA14D3">
      <w:pPr>
        <w:pStyle w:val="ConsPlusNormal"/>
        <w:ind w:firstLine="540"/>
        <w:jc w:val="both"/>
      </w:pPr>
    </w:p>
    <w:p w:rsidR="00AA14D3" w:rsidRDefault="00AA14D3">
      <w:pPr>
        <w:pStyle w:val="ConsPlusNormal"/>
        <w:jc w:val="center"/>
      </w:pPr>
      <w:bookmarkStart w:id="7" w:name="P1423"/>
      <w:bookmarkEnd w:id="7"/>
      <w:r>
        <w:t>Сведения</w:t>
      </w:r>
    </w:p>
    <w:p w:rsidR="00AA14D3" w:rsidRDefault="00AA14D3">
      <w:pPr>
        <w:pStyle w:val="ConsPlusNormal"/>
        <w:jc w:val="center"/>
      </w:pPr>
      <w:r>
        <w:t>о показателях (индикаторах) государственной программы</w:t>
      </w:r>
    </w:p>
    <w:p w:rsidR="00AA14D3" w:rsidRDefault="00AA14D3">
      <w:pPr>
        <w:pStyle w:val="ConsPlusNormal"/>
        <w:jc w:val="center"/>
      </w:pPr>
      <w:r>
        <w:t>Республики Северная Осетия-Алания</w:t>
      </w:r>
    </w:p>
    <w:p w:rsidR="00AA14D3" w:rsidRDefault="00AA14D3">
      <w:pPr>
        <w:pStyle w:val="ConsPlusNormal"/>
        <w:jc w:val="center"/>
      </w:pPr>
      <w:r>
        <w:t>"Развитие информационного общества</w:t>
      </w:r>
    </w:p>
    <w:p w:rsidR="00AA14D3" w:rsidRDefault="00AA14D3">
      <w:pPr>
        <w:pStyle w:val="ConsPlusNormal"/>
        <w:jc w:val="center"/>
      </w:pPr>
      <w:r>
        <w:t>в Республике Северная Осетия-Алания"</w:t>
      </w:r>
    </w:p>
    <w:p w:rsidR="00AA14D3" w:rsidRDefault="00AA14D3">
      <w:pPr>
        <w:pStyle w:val="ConsPlusNormal"/>
        <w:jc w:val="center"/>
      </w:pPr>
      <w:r>
        <w:t>на 2017 - 2019 годы</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118"/>
        <w:gridCol w:w="1020"/>
        <w:gridCol w:w="850"/>
        <w:gridCol w:w="907"/>
        <w:gridCol w:w="850"/>
        <w:gridCol w:w="850"/>
        <w:gridCol w:w="964"/>
      </w:tblGrid>
      <w:tr w:rsidR="00AA14D3">
        <w:tc>
          <w:tcPr>
            <w:tcW w:w="487" w:type="dxa"/>
            <w:vMerge w:val="restart"/>
          </w:tcPr>
          <w:p w:rsidR="00AA14D3" w:rsidRDefault="00AA14D3">
            <w:pPr>
              <w:pStyle w:val="ConsPlusNormal"/>
              <w:jc w:val="center"/>
            </w:pPr>
            <w:r>
              <w:t>N</w:t>
            </w:r>
          </w:p>
          <w:p w:rsidR="00AA14D3" w:rsidRDefault="00AA14D3">
            <w:pPr>
              <w:pStyle w:val="ConsPlusNormal"/>
              <w:jc w:val="center"/>
            </w:pPr>
            <w:r>
              <w:t>п/п</w:t>
            </w:r>
          </w:p>
        </w:tc>
        <w:tc>
          <w:tcPr>
            <w:tcW w:w="3118" w:type="dxa"/>
            <w:vMerge w:val="restart"/>
          </w:tcPr>
          <w:p w:rsidR="00AA14D3" w:rsidRDefault="00AA14D3">
            <w:pPr>
              <w:pStyle w:val="ConsPlusNormal"/>
              <w:jc w:val="center"/>
            </w:pPr>
            <w:r>
              <w:t>Показатель</w:t>
            </w:r>
          </w:p>
          <w:p w:rsidR="00AA14D3" w:rsidRDefault="00AA14D3">
            <w:pPr>
              <w:pStyle w:val="ConsPlusNormal"/>
              <w:jc w:val="center"/>
            </w:pPr>
            <w:r>
              <w:t>(индикатор)</w:t>
            </w:r>
          </w:p>
        </w:tc>
        <w:tc>
          <w:tcPr>
            <w:tcW w:w="1020" w:type="dxa"/>
            <w:vMerge w:val="restart"/>
          </w:tcPr>
          <w:p w:rsidR="00AA14D3" w:rsidRDefault="00AA14D3">
            <w:pPr>
              <w:pStyle w:val="ConsPlusNormal"/>
              <w:jc w:val="center"/>
            </w:pPr>
            <w:r>
              <w:t>Ед. измерения</w:t>
            </w:r>
          </w:p>
        </w:tc>
        <w:tc>
          <w:tcPr>
            <w:tcW w:w="4421" w:type="dxa"/>
            <w:gridSpan w:val="5"/>
          </w:tcPr>
          <w:p w:rsidR="00AA14D3" w:rsidRDefault="00AA14D3">
            <w:pPr>
              <w:pStyle w:val="ConsPlusNormal"/>
              <w:jc w:val="center"/>
            </w:pPr>
            <w:r>
              <w:t>Значения показателей</w:t>
            </w:r>
          </w:p>
        </w:tc>
      </w:tr>
      <w:tr w:rsidR="00AA14D3">
        <w:tc>
          <w:tcPr>
            <w:tcW w:w="487" w:type="dxa"/>
            <w:vMerge/>
          </w:tcPr>
          <w:p w:rsidR="00AA14D3" w:rsidRDefault="00AA14D3"/>
        </w:tc>
        <w:tc>
          <w:tcPr>
            <w:tcW w:w="3118" w:type="dxa"/>
            <w:vMerge/>
          </w:tcPr>
          <w:p w:rsidR="00AA14D3" w:rsidRDefault="00AA14D3"/>
        </w:tc>
        <w:tc>
          <w:tcPr>
            <w:tcW w:w="1020" w:type="dxa"/>
            <w:vMerge/>
          </w:tcPr>
          <w:p w:rsidR="00AA14D3" w:rsidRDefault="00AA14D3"/>
        </w:tc>
        <w:tc>
          <w:tcPr>
            <w:tcW w:w="850" w:type="dxa"/>
          </w:tcPr>
          <w:p w:rsidR="00AA14D3" w:rsidRDefault="00AA14D3">
            <w:pPr>
              <w:pStyle w:val="ConsPlusNormal"/>
              <w:jc w:val="center"/>
            </w:pPr>
            <w:r>
              <w:t>2015</w:t>
            </w:r>
          </w:p>
        </w:tc>
        <w:tc>
          <w:tcPr>
            <w:tcW w:w="907" w:type="dxa"/>
          </w:tcPr>
          <w:p w:rsidR="00AA14D3" w:rsidRDefault="00AA14D3">
            <w:pPr>
              <w:pStyle w:val="ConsPlusNormal"/>
              <w:jc w:val="center"/>
            </w:pPr>
            <w:r>
              <w:t>2016</w:t>
            </w:r>
          </w:p>
        </w:tc>
        <w:tc>
          <w:tcPr>
            <w:tcW w:w="850" w:type="dxa"/>
          </w:tcPr>
          <w:p w:rsidR="00AA14D3" w:rsidRDefault="00AA14D3">
            <w:pPr>
              <w:pStyle w:val="ConsPlusNormal"/>
              <w:jc w:val="center"/>
            </w:pPr>
            <w:r>
              <w:t>2017</w:t>
            </w:r>
          </w:p>
        </w:tc>
        <w:tc>
          <w:tcPr>
            <w:tcW w:w="850" w:type="dxa"/>
          </w:tcPr>
          <w:p w:rsidR="00AA14D3" w:rsidRDefault="00AA14D3">
            <w:pPr>
              <w:pStyle w:val="ConsPlusNormal"/>
              <w:jc w:val="center"/>
            </w:pPr>
            <w:r>
              <w:t>2018</w:t>
            </w:r>
          </w:p>
        </w:tc>
        <w:tc>
          <w:tcPr>
            <w:tcW w:w="964" w:type="dxa"/>
          </w:tcPr>
          <w:p w:rsidR="00AA14D3" w:rsidRDefault="00AA14D3">
            <w:pPr>
              <w:pStyle w:val="ConsPlusNormal"/>
              <w:jc w:val="center"/>
            </w:pPr>
            <w:r>
              <w:t>2019</w:t>
            </w:r>
          </w:p>
        </w:tc>
      </w:tr>
      <w:tr w:rsidR="00AA14D3">
        <w:tc>
          <w:tcPr>
            <w:tcW w:w="487" w:type="dxa"/>
          </w:tcPr>
          <w:p w:rsidR="00AA14D3" w:rsidRDefault="00AA14D3">
            <w:pPr>
              <w:pStyle w:val="ConsPlusNormal"/>
              <w:jc w:val="center"/>
            </w:pPr>
            <w:r>
              <w:t>1</w:t>
            </w:r>
          </w:p>
        </w:tc>
        <w:tc>
          <w:tcPr>
            <w:tcW w:w="3118" w:type="dxa"/>
          </w:tcPr>
          <w:p w:rsidR="00AA14D3" w:rsidRDefault="00AA14D3">
            <w:pPr>
              <w:pStyle w:val="ConsPlusNormal"/>
              <w:jc w:val="center"/>
            </w:pPr>
            <w:r>
              <w:t>2</w:t>
            </w:r>
          </w:p>
        </w:tc>
        <w:tc>
          <w:tcPr>
            <w:tcW w:w="1020" w:type="dxa"/>
          </w:tcPr>
          <w:p w:rsidR="00AA14D3" w:rsidRDefault="00AA14D3">
            <w:pPr>
              <w:pStyle w:val="ConsPlusNormal"/>
              <w:jc w:val="center"/>
            </w:pPr>
            <w:r>
              <w:t>3</w:t>
            </w:r>
          </w:p>
        </w:tc>
        <w:tc>
          <w:tcPr>
            <w:tcW w:w="850" w:type="dxa"/>
          </w:tcPr>
          <w:p w:rsidR="00AA14D3" w:rsidRDefault="00AA14D3">
            <w:pPr>
              <w:pStyle w:val="ConsPlusNormal"/>
              <w:jc w:val="center"/>
            </w:pPr>
            <w:r>
              <w:t>4</w:t>
            </w:r>
          </w:p>
        </w:tc>
        <w:tc>
          <w:tcPr>
            <w:tcW w:w="907" w:type="dxa"/>
          </w:tcPr>
          <w:p w:rsidR="00AA14D3" w:rsidRDefault="00AA14D3">
            <w:pPr>
              <w:pStyle w:val="ConsPlusNormal"/>
              <w:jc w:val="center"/>
            </w:pPr>
            <w:r>
              <w:t>5</w:t>
            </w:r>
          </w:p>
        </w:tc>
        <w:tc>
          <w:tcPr>
            <w:tcW w:w="850" w:type="dxa"/>
          </w:tcPr>
          <w:p w:rsidR="00AA14D3" w:rsidRDefault="00AA14D3">
            <w:pPr>
              <w:pStyle w:val="ConsPlusNormal"/>
              <w:jc w:val="center"/>
            </w:pPr>
            <w:r>
              <w:t>6</w:t>
            </w:r>
          </w:p>
        </w:tc>
        <w:tc>
          <w:tcPr>
            <w:tcW w:w="850" w:type="dxa"/>
          </w:tcPr>
          <w:p w:rsidR="00AA14D3" w:rsidRDefault="00AA14D3">
            <w:pPr>
              <w:pStyle w:val="ConsPlusNormal"/>
              <w:jc w:val="center"/>
            </w:pPr>
            <w:r>
              <w:t>7</w:t>
            </w:r>
          </w:p>
        </w:tc>
        <w:tc>
          <w:tcPr>
            <w:tcW w:w="964" w:type="dxa"/>
          </w:tcPr>
          <w:p w:rsidR="00AA14D3" w:rsidRDefault="00AA14D3">
            <w:pPr>
              <w:pStyle w:val="ConsPlusNormal"/>
              <w:jc w:val="center"/>
            </w:pPr>
            <w:r>
              <w:t>8</w:t>
            </w:r>
          </w:p>
        </w:tc>
      </w:tr>
      <w:tr w:rsidR="00AA14D3">
        <w:tc>
          <w:tcPr>
            <w:tcW w:w="9046" w:type="dxa"/>
            <w:gridSpan w:val="8"/>
          </w:tcPr>
          <w:p w:rsidR="00AA14D3" w:rsidRDefault="00AA14D3">
            <w:pPr>
              <w:pStyle w:val="ConsPlusNormal"/>
              <w:jc w:val="center"/>
              <w:outlineLvl w:val="2"/>
            </w:pPr>
            <w:r>
              <w:t>Государственная программа "Развитие информационного общества в Республике Северная Осетия-Алания" на 2017 - 2019 годы</w:t>
            </w:r>
          </w:p>
        </w:tc>
      </w:tr>
      <w:tr w:rsidR="00AA14D3">
        <w:tc>
          <w:tcPr>
            <w:tcW w:w="487" w:type="dxa"/>
          </w:tcPr>
          <w:p w:rsidR="00AA14D3" w:rsidRDefault="00AA14D3">
            <w:pPr>
              <w:pStyle w:val="ConsPlusNormal"/>
              <w:jc w:val="center"/>
            </w:pPr>
            <w:r>
              <w:t>1.</w:t>
            </w:r>
          </w:p>
        </w:tc>
        <w:tc>
          <w:tcPr>
            <w:tcW w:w="3118" w:type="dxa"/>
          </w:tcPr>
          <w:p w:rsidR="00AA14D3" w:rsidRDefault="00AA14D3">
            <w:pPr>
              <w:pStyle w:val="ConsPlusNormal"/>
            </w:pPr>
            <w:r>
              <w:t>Доля органов исполнительной власти Республики Северная Осетия-Алания, подключенных к защищенной сети передачи данных</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2.</w:t>
            </w:r>
          </w:p>
        </w:tc>
        <w:tc>
          <w:tcPr>
            <w:tcW w:w="3118" w:type="dxa"/>
          </w:tcPr>
          <w:p w:rsidR="00AA14D3" w:rsidRDefault="00AA14D3">
            <w:pPr>
              <w:pStyle w:val="ConsPlusNormal"/>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3.</w:t>
            </w:r>
          </w:p>
        </w:tc>
        <w:tc>
          <w:tcPr>
            <w:tcW w:w="3118" w:type="dxa"/>
          </w:tcPr>
          <w:p w:rsidR="00AA14D3" w:rsidRDefault="00AA14D3">
            <w:pPr>
              <w:pStyle w:val="ConsPlusNormal"/>
            </w:pPr>
            <w:r>
              <w:t>Обеспечение бесперебойного функционирования системы межведомственного электронного взаимодействия</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4.</w:t>
            </w:r>
          </w:p>
        </w:tc>
        <w:tc>
          <w:tcPr>
            <w:tcW w:w="3118" w:type="dxa"/>
          </w:tcPr>
          <w:p w:rsidR="00AA14D3" w:rsidRDefault="00AA14D3">
            <w:pPr>
              <w:pStyle w:val="ConsPlusNormal"/>
            </w:pPr>
            <w:r>
              <w:t>Количество государственных и муниципальных услуг Республики Северная Осетия-Алания, переведенных в электронный вид</w:t>
            </w:r>
          </w:p>
        </w:tc>
        <w:tc>
          <w:tcPr>
            <w:tcW w:w="1020" w:type="dxa"/>
          </w:tcPr>
          <w:p w:rsidR="00AA14D3" w:rsidRDefault="00AA14D3">
            <w:pPr>
              <w:pStyle w:val="ConsPlusNormal"/>
              <w:jc w:val="center"/>
            </w:pPr>
            <w:r>
              <w:t>штуки</w:t>
            </w:r>
          </w:p>
        </w:tc>
        <w:tc>
          <w:tcPr>
            <w:tcW w:w="850" w:type="dxa"/>
          </w:tcPr>
          <w:p w:rsidR="00AA14D3" w:rsidRDefault="00AA14D3">
            <w:pPr>
              <w:pStyle w:val="ConsPlusNormal"/>
              <w:jc w:val="center"/>
            </w:pPr>
            <w:r>
              <w:t>22</w:t>
            </w:r>
          </w:p>
        </w:tc>
        <w:tc>
          <w:tcPr>
            <w:tcW w:w="907" w:type="dxa"/>
          </w:tcPr>
          <w:p w:rsidR="00AA14D3" w:rsidRDefault="00AA14D3">
            <w:pPr>
              <w:pStyle w:val="ConsPlusNormal"/>
              <w:jc w:val="center"/>
            </w:pPr>
            <w:r>
              <w:t>22</w:t>
            </w:r>
          </w:p>
        </w:tc>
        <w:tc>
          <w:tcPr>
            <w:tcW w:w="850" w:type="dxa"/>
          </w:tcPr>
          <w:p w:rsidR="00AA14D3" w:rsidRDefault="00AA14D3">
            <w:pPr>
              <w:pStyle w:val="ConsPlusNormal"/>
              <w:jc w:val="center"/>
            </w:pPr>
            <w:r>
              <w:t>40</w:t>
            </w:r>
          </w:p>
        </w:tc>
        <w:tc>
          <w:tcPr>
            <w:tcW w:w="850" w:type="dxa"/>
          </w:tcPr>
          <w:p w:rsidR="00AA14D3" w:rsidRDefault="00AA14D3">
            <w:pPr>
              <w:pStyle w:val="ConsPlusNormal"/>
              <w:jc w:val="center"/>
            </w:pPr>
            <w:r>
              <w:t>50</w:t>
            </w:r>
          </w:p>
        </w:tc>
        <w:tc>
          <w:tcPr>
            <w:tcW w:w="964" w:type="dxa"/>
          </w:tcPr>
          <w:p w:rsidR="00AA14D3" w:rsidRDefault="00AA14D3">
            <w:pPr>
              <w:pStyle w:val="ConsPlusNormal"/>
              <w:jc w:val="center"/>
            </w:pPr>
            <w:r>
              <w:t>60</w:t>
            </w:r>
          </w:p>
        </w:tc>
      </w:tr>
      <w:tr w:rsidR="00AA14D3">
        <w:tc>
          <w:tcPr>
            <w:tcW w:w="487" w:type="dxa"/>
          </w:tcPr>
          <w:p w:rsidR="00AA14D3" w:rsidRDefault="00AA14D3">
            <w:pPr>
              <w:pStyle w:val="ConsPlusNormal"/>
              <w:jc w:val="center"/>
            </w:pPr>
            <w:r>
              <w:t>5.</w:t>
            </w:r>
          </w:p>
        </w:tc>
        <w:tc>
          <w:tcPr>
            <w:tcW w:w="3118" w:type="dxa"/>
          </w:tcPr>
          <w:p w:rsidR="00AA14D3" w:rsidRDefault="00AA14D3">
            <w:pPr>
              <w:pStyle w:val="ConsPlusNormal"/>
            </w:pPr>
            <w:r>
              <w:t>Доля органов исполнительной власти Республики Северная Осетия-Алания, подключенных к системе электронного документооборота</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6.</w:t>
            </w:r>
          </w:p>
        </w:tc>
        <w:tc>
          <w:tcPr>
            <w:tcW w:w="3118" w:type="dxa"/>
          </w:tcPr>
          <w:p w:rsidR="00AA14D3" w:rsidRDefault="00AA14D3">
            <w:pPr>
              <w:pStyle w:val="ConsPlusNormal"/>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95</w:t>
            </w:r>
          </w:p>
        </w:tc>
        <w:tc>
          <w:tcPr>
            <w:tcW w:w="907" w:type="dxa"/>
          </w:tcPr>
          <w:p w:rsidR="00AA14D3" w:rsidRDefault="00AA14D3">
            <w:pPr>
              <w:pStyle w:val="ConsPlusNormal"/>
              <w:jc w:val="center"/>
            </w:pPr>
            <w:r>
              <w:t>95</w:t>
            </w:r>
          </w:p>
        </w:tc>
        <w:tc>
          <w:tcPr>
            <w:tcW w:w="850" w:type="dxa"/>
          </w:tcPr>
          <w:p w:rsidR="00AA14D3" w:rsidRDefault="00AA14D3">
            <w:pPr>
              <w:pStyle w:val="ConsPlusNormal"/>
              <w:jc w:val="center"/>
            </w:pPr>
            <w:r>
              <w:t>95</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7.</w:t>
            </w:r>
          </w:p>
        </w:tc>
        <w:tc>
          <w:tcPr>
            <w:tcW w:w="3118" w:type="dxa"/>
          </w:tcPr>
          <w:p w:rsidR="00AA14D3" w:rsidRDefault="00AA14D3">
            <w:pPr>
              <w:pStyle w:val="ConsPlusNormal"/>
            </w:pPr>
            <w:r>
              <w:t>Обеспечение бесперебойного функционирования системы электронного документооборота</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8.</w:t>
            </w:r>
          </w:p>
        </w:tc>
        <w:tc>
          <w:tcPr>
            <w:tcW w:w="3118" w:type="dxa"/>
          </w:tcPr>
          <w:p w:rsidR="00AA14D3" w:rsidRDefault="00AA14D3">
            <w:pPr>
              <w:pStyle w:val="ConsPlusNormal"/>
            </w:pPr>
            <w:r>
              <w:t xml:space="preserve">Количество государственных и муниципальных услуг, оказанных гражданам в </w:t>
            </w:r>
            <w:r>
              <w:lastRenderedPageBreak/>
              <w:t>многофункциональных центрах Республики Северная Осетия-Алания в год</w:t>
            </w:r>
          </w:p>
        </w:tc>
        <w:tc>
          <w:tcPr>
            <w:tcW w:w="1020" w:type="dxa"/>
          </w:tcPr>
          <w:p w:rsidR="00AA14D3" w:rsidRDefault="00AA14D3">
            <w:pPr>
              <w:pStyle w:val="ConsPlusNormal"/>
              <w:jc w:val="center"/>
            </w:pPr>
            <w:r>
              <w:lastRenderedPageBreak/>
              <w:t>штуки</w:t>
            </w:r>
          </w:p>
        </w:tc>
        <w:tc>
          <w:tcPr>
            <w:tcW w:w="850" w:type="dxa"/>
          </w:tcPr>
          <w:p w:rsidR="00AA14D3" w:rsidRDefault="00AA14D3">
            <w:pPr>
              <w:pStyle w:val="ConsPlusNormal"/>
              <w:jc w:val="center"/>
            </w:pPr>
            <w:r>
              <w:t>100000</w:t>
            </w:r>
          </w:p>
        </w:tc>
        <w:tc>
          <w:tcPr>
            <w:tcW w:w="907" w:type="dxa"/>
          </w:tcPr>
          <w:p w:rsidR="00AA14D3" w:rsidRDefault="00AA14D3">
            <w:pPr>
              <w:pStyle w:val="ConsPlusNormal"/>
              <w:jc w:val="center"/>
            </w:pPr>
            <w:r>
              <w:t>167000</w:t>
            </w:r>
          </w:p>
        </w:tc>
        <w:tc>
          <w:tcPr>
            <w:tcW w:w="850" w:type="dxa"/>
          </w:tcPr>
          <w:p w:rsidR="00AA14D3" w:rsidRDefault="00AA14D3">
            <w:pPr>
              <w:pStyle w:val="ConsPlusNormal"/>
              <w:jc w:val="center"/>
            </w:pPr>
            <w:r>
              <w:t>170000</w:t>
            </w:r>
          </w:p>
        </w:tc>
        <w:tc>
          <w:tcPr>
            <w:tcW w:w="850" w:type="dxa"/>
          </w:tcPr>
          <w:p w:rsidR="00AA14D3" w:rsidRDefault="00AA14D3">
            <w:pPr>
              <w:pStyle w:val="ConsPlusNormal"/>
              <w:jc w:val="center"/>
            </w:pPr>
            <w:r>
              <w:t>180000</w:t>
            </w:r>
          </w:p>
        </w:tc>
        <w:tc>
          <w:tcPr>
            <w:tcW w:w="964" w:type="dxa"/>
          </w:tcPr>
          <w:p w:rsidR="00AA14D3" w:rsidRDefault="00AA14D3">
            <w:pPr>
              <w:pStyle w:val="ConsPlusNormal"/>
              <w:jc w:val="center"/>
            </w:pPr>
            <w:r>
              <w:t>190000</w:t>
            </w:r>
          </w:p>
        </w:tc>
      </w:tr>
      <w:bookmarkStart w:id="8" w:name="P1514"/>
      <w:bookmarkEnd w:id="8"/>
      <w:tr w:rsidR="00AA14D3">
        <w:tc>
          <w:tcPr>
            <w:tcW w:w="9046" w:type="dxa"/>
            <w:gridSpan w:val="8"/>
          </w:tcPr>
          <w:p w:rsidR="00AA14D3" w:rsidRDefault="00AA14D3">
            <w:pPr>
              <w:pStyle w:val="ConsPlusNormal"/>
              <w:jc w:val="center"/>
              <w:outlineLvl w:val="3"/>
            </w:pPr>
            <w:r>
              <w:lastRenderedPageBreak/>
              <w:fldChar w:fldCharType="begin"/>
            </w:r>
            <w:r>
              <w:instrText xml:space="preserve"> HYPERLINK \l "P477" </w:instrText>
            </w:r>
            <w:r>
              <w:fldChar w:fldCharType="separate"/>
            </w:r>
            <w:r>
              <w:rPr>
                <w:color w:val="0000FF"/>
              </w:rPr>
              <w:t>Подпрограмма 1</w:t>
            </w:r>
            <w:r w:rsidRPr="00A23250">
              <w:rPr>
                <w:color w:val="0000FF"/>
              </w:rPr>
              <w:fldChar w:fldCharType="end"/>
            </w:r>
            <w:r>
              <w:t xml:space="preserve"> "Развитие регионального сегмента системы межведомственного электронного взаимодействия Республики Северная Осетия-Алания"</w:t>
            </w:r>
          </w:p>
        </w:tc>
      </w:tr>
      <w:tr w:rsidR="00AA14D3">
        <w:tc>
          <w:tcPr>
            <w:tcW w:w="487" w:type="dxa"/>
          </w:tcPr>
          <w:p w:rsidR="00AA14D3" w:rsidRDefault="00AA14D3">
            <w:pPr>
              <w:pStyle w:val="ConsPlusNormal"/>
              <w:jc w:val="center"/>
            </w:pPr>
            <w:r>
              <w:t>9.</w:t>
            </w:r>
          </w:p>
        </w:tc>
        <w:tc>
          <w:tcPr>
            <w:tcW w:w="3118"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10.</w:t>
            </w:r>
          </w:p>
        </w:tc>
        <w:tc>
          <w:tcPr>
            <w:tcW w:w="3118" w:type="dxa"/>
          </w:tcPr>
          <w:p w:rsidR="00AA14D3" w:rsidRDefault="00AA14D3">
            <w:pPr>
              <w:pStyle w:val="ConsPlusNormal"/>
            </w:pPr>
            <w:r>
              <w:t>Обеспечение бесперебойного функционирования защищенной сети передачи данных</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bookmarkStart w:id="9" w:name="P1531"/>
      <w:bookmarkEnd w:id="9"/>
      <w:tr w:rsidR="00AA14D3">
        <w:tc>
          <w:tcPr>
            <w:tcW w:w="9046" w:type="dxa"/>
            <w:gridSpan w:val="8"/>
          </w:tcPr>
          <w:p w:rsidR="00AA14D3" w:rsidRDefault="00AA14D3">
            <w:pPr>
              <w:pStyle w:val="ConsPlusNormal"/>
              <w:jc w:val="center"/>
              <w:outlineLvl w:val="3"/>
            </w:pPr>
            <w:r>
              <w:fldChar w:fldCharType="begin"/>
            </w:r>
            <w:r>
              <w:instrText xml:space="preserve"> HYPERLINK \l "P628" </w:instrText>
            </w:r>
            <w:r>
              <w:fldChar w:fldCharType="separate"/>
            </w:r>
            <w:r>
              <w:rPr>
                <w:color w:val="0000FF"/>
              </w:rPr>
              <w:t>Подпрограмма 2</w:t>
            </w:r>
            <w:r w:rsidRPr="00A23250">
              <w:rPr>
                <w:color w:val="0000FF"/>
              </w:rPr>
              <w:fldChar w:fldCharType="end"/>
            </w:r>
            <w:r>
              <w:t xml:space="preserve"> "Создание и обеспечение функционирования информационных систем Республики Северная Осетия-Алания"</w:t>
            </w:r>
          </w:p>
        </w:tc>
      </w:tr>
      <w:tr w:rsidR="00AA14D3">
        <w:tc>
          <w:tcPr>
            <w:tcW w:w="487" w:type="dxa"/>
          </w:tcPr>
          <w:p w:rsidR="00AA14D3" w:rsidRDefault="00AA14D3">
            <w:pPr>
              <w:pStyle w:val="ConsPlusNormal"/>
              <w:jc w:val="center"/>
            </w:pPr>
            <w:r>
              <w:t>11.</w:t>
            </w:r>
          </w:p>
        </w:tc>
        <w:tc>
          <w:tcPr>
            <w:tcW w:w="3118"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12.</w:t>
            </w:r>
          </w:p>
        </w:tc>
        <w:tc>
          <w:tcPr>
            <w:tcW w:w="3118" w:type="dxa"/>
          </w:tcPr>
          <w:p w:rsidR="00AA14D3" w:rsidRDefault="00AA14D3">
            <w:pPr>
              <w:pStyle w:val="ConsPlusNormal"/>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13.</w:t>
            </w:r>
          </w:p>
        </w:tc>
        <w:tc>
          <w:tcPr>
            <w:tcW w:w="3118" w:type="dxa"/>
          </w:tcPr>
          <w:p w:rsidR="00AA14D3" w:rsidRDefault="00AA14D3">
            <w:pPr>
              <w:pStyle w:val="ConsPlusNormal"/>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0</w:t>
            </w:r>
          </w:p>
        </w:tc>
        <w:tc>
          <w:tcPr>
            <w:tcW w:w="907" w:type="dxa"/>
          </w:tcPr>
          <w:p w:rsidR="00AA14D3" w:rsidRDefault="00AA14D3">
            <w:pPr>
              <w:pStyle w:val="ConsPlusNormal"/>
              <w:jc w:val="center"/>
            </w:pPr>
            <w:r>
              <w:t>0</w:t>
            </w:r>
          </w:p>
        </w:tc>
        <w:tc>
          <w:tcPr>
            <w:tcW w:w="850" w:type="dxa"/>
          </w:tcPr>
          <w:p w:rsidR="00AA14D3" w:rsidRDefault="00AA14D3">
            <w:pPr>
              <w:pStyle w:val="ConsPlusNormal"/>
              <w:jc w:val="center"/>
            </w:pPr>
            <w:r>
              <w:t>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14.</w:t>
            </w:r>
          </w:p>
        </w:tc>
        <w:tc>
          <w:tcPr>
            <w:tcW w:w="3118" w:type="dxa"/>
          </w:tcPr>
          <w:p w:rsidR="00AA14D3" w:rsidRDefault="00AA14D3">
            <w:pPr>
              <w:pStyle w:val="ConsPlusNormal"/>
            </w:pPr>
            <w:r>
              <w:t>Доля автоматизированных рабочих мест, подключенных к системе электронной похозяйственной книги, обеспеченных программно-аппаратными средствами защиты данных и информации</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0</w:t>
            </w:r>
          </w:p>
        </w:tc>
        <w:tc>
          <w:tcPr>
            <w:tcW w:w="907" w:type="dxa"/>
          </w:tcPr>
          <w:p w:rsidR="00AA14D3" w:rsidRDefault="00AA14D3">
            <w:pPr>
              <w:pStyle w:val="ConsPlusNormal"/>
              <w:jc w:val="center"/>
            </w:pPr>
            <w:r>
              <w:t>0</w:t>
            </w:r>
          </w:p>
        </w:tc>
        <w:tc>
          <w:tcPr>
            <w:tcW w:w="850" w:type="dxa"/>
          </w:tcPr>
          <w:p w:rsidR="00AA14D3" w:rsidRDefault="00AA14D3">
            <w:pPr>
              <w:pStyle w:val="ConsPlusNormal"/>
              <w:jc w:val="center"/>
            </w:pPr>
            <w:r>
              <w:t>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15.</w:t>
            </w:r>
          </w:p>
        </w:tc>
        <w:tc>
          <w:tcPr>
            <w:tcW w:w="3118" w:type="dxa"/>
          </w:tcPr>
          <w:p w:rsidR="00AA14D3" w:rsidRDefault="00AA14D3">
            <w:pPr>
              <w:pStyle w:val="ConsPlusNormal"/>
            </w:pPr>
            <w:r>
              <w:t xml:space="preserve">Обеспечение бесперебойного функционирования системы электронной похозяйственной </w:t>
            </w:r>
            <w:r>
              <w:lastRenderedPageBreak/>
              <w:t>книги</w:t>
            </w:r>
          </w:p>
        </w:tc>
        <w:tc>
          <w:tcPr>
            <w:tcW w:w="1020" w:type="dxa"/>
          </w:tcPr>
          <w:p w:rsidR="00AA14D3" w:rsidRDefault="00AA14D3">
            <w:pPr>
              <w:pStyle w:val="ConsPlusNormal"/>
              <w:jc w:val="center"/>
            </w:pPr>
            <w:r>
              <w:lastRenderedPageBreak/>
              <w:t>процент</w:t>
            </w:r>
          </w:p>
        </w:tc>
        <w:tc>
          <w:tcPr>
            <w:tcW w:w="850" w:type="dxa"/>
          </w:tcPr>
          <w:p w:rsidR="00AA14D3" w:rsidRDefault="00AA14D3">
            <w:pPr>
              <w:pStyle w:val="ConsPlusNormal"/>
              <w:jc w:val="center"/>
            </w:pPr>
            <w:r>
              <w:t>0</w:t>
            </w:r>
          </w:p>
        </w:tc>
        <w:tc>
          <w:tcPr>
            <w:tcW w:w="907" w:type="dxa"/>
          </w:tcPr>
          <w:p w:rsidR="00AA14D3" w:rsidRDefault="00AA14D3">
            <w:pPr>
              <w:pStyle w:val="ConsPlusNormal"/>
              <w:jc w:val="center"/>
            </w:pPr>
            <w:r>
              <w:t>0</w:t>
            </w:r>
          </w:p>
        </w:tc>
        <w:tc>
          <w:tcPr>
            <w:tcW w:w="850" w:type="dxa"/>
          </w:tcPr>
          <w:p w:rsidR="00AA14D3" w:rsidRDefault="00AA14D3">
            <w:pPr>
              <w:pStyle w:val="ConsPlusNormal"/>
              <w:jc w:val="center"/>
            </w:pPr>
            <w:r>
              <w:t>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bookmarkStart w:id="10" w:name="P1572"/>
      <w:bookmarkEnd w:id="10"/>
      <w:tr w:rsidR="00AA14D3">
        <w:tc>
          <w:tcPr>
            <w:tcW w:w="9046" w:type="dxa"/>
            <w:gridSpan w:val="8"/>
          </w:tcPr>
          <w:p w:rsidR="00AA14D3" w:rsidRDefault="00AA14D3">
            <w:pPr>
              <w:pStyle w:val="ConsPlusNormal"/>
              <w:jc w:val="center"/>
              <w:outlineLvl w:val="3"/>
            </w:pPr>
            <w:r>
              <w:lastRenderedPageBreak/>
              <w:fldChar w:fldCharType="begin"/>
            </w:r>
            <w:r>
              <w:instrText xml:space="preserve"> HYPERLINK \l "P961" </w:instrText>
            </w:r>
            <w:r>
              <w:fldChar w:fldCharType="separate"/>
            </w:r>
            <w:r>
              <w:rPr>
                <w:color w:val="0000FF"/>
              </w:rPr>
              <w:t>Подпрограмма 4</w:t>
            </w:r>
            <w:r w:rsidRPr="00A23250">
              <w:rPr>
                <w:color w:val="0000FF"/>
              </w:rPr>
              <w:fldChar w:fldCharType="end"/>
            </w:r>
            <w:r>
              <w:t xml:space="preserve"> "Создание и развитие системы электронного документооборота Республики Северная Осетия-Алания"</w:t>
            </w:r>
          </w:p>
        </w:tc>
      </w:tr>
      <w:tr w:rsidR="00AA14D3">
        <w:tc>
          <w:tcPr>
            <w:tcW w:w="487" w:type="dxa"/>
          </w:tcPr>
          <w:p w:rsidR="00AA14D3" w:rsidRDefault="00AA14D3">
            <w:pPr>
              <w:pStyle w:val="ConsPlusNormal"/>
              <w:jc w:val="center"/>
            </w:pPr>
            <w:r>
              <w:t>16.</w:t>
            </w:r>
          </w:p>
        </w:tc>
        <w:tc>
          <w:tcPr>
            <w:tcW w:w="3118"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100</w:t>
            </w:r>
          </w:p>
        </w:tc>
        <w:tc>
          <w:tcPr>
            <w:tcW w:w="907"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r w:rsidR="00AA14D3">
        <w:tc>
          <w:tcPr>
            <w:tcW w:w="487" w:type="dxa"/>
          </w:tcPr>
          <w:p w:rsidR="00AA14D3" w:rsidRDefault="00AA14D3">
            <w:pPr>
              <w:pStyle w:val="ConsPlusNormal"/>
              <w:jc w:val="center"/>
            </w:pPr>
            <w:r>
              <w:t>17.</w:t>
            </w:r>
          </w:p>
        </w:tc>
        <w:tc>
          <w:tcPr>
            <w:tcW w:w="3118" w:type="dxa"/>
          </w:tcPr>
          <w:p w:rsidR="00AA14D3" w:rsidRDefault="00AA14D3">
            <w:pPr>
              <w:pStyle w:val="ConsPlusNormal"/>
            </w:pPr>
            <w:r>
              <w:t>Доля автоматизированных рабочих мест, подключенных к системе электронного документооборота, требующих обеспечения программно-аппаратными средствами защиты данных и информации</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0</w:t>
            </w:r>
          </w:p>
        </w:tc>
        <w:tc>
          <w:tcPr>
            <w:tcW w:w="907" w:type="dxa"/>
          </w:tcPr>
          <w:p w:rsidR="00AA14D3" w:rsidRDefault="00AA14D3">
            <w:pPr>
              <w:pStyle w:val="ConsPlusNormal"/>
              <w:jc w:val="center"/>
            </w:pPr>
            <w:r>
              <w:t>0</w:t>
            </w:r>
          </w:p>
        </w:tc>
        <w:tc>
          <w:tcPr>
            <w:tcW w:w="850" w:type="dxa"/>
          </w:tcPr>
          <w:p w:rsidR="00AA14D3" w:rsidRDefault="00AA14D3">
            <w:pPr>
              <w:pStyle w:val="ConsPlusNormal"/>
              <w:jc w:val="center"/>
            </w:pPr>
            <w:r>
              <w:t>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bookmarkStart w:id="11" w:name="P1589"/>
      <w:bookmarkEnd w:id="11"/>
      <w:tr w:rsidR="00AA14D3">
        <w:tc>
          <w:tcPr>
            <w:tcW w:w="9046" w:type="dxa"/>
            <w:gridSpan w:val="8"/>
          </w:tcPr>
          <w:p w:rsidR="00AA14D3" w:rsidRDefault="00AA14D3">
            <w:pPr>
              <w:pStyle w:val="ConsPlusNormal"/>
              <w:jc w:val="center"/>
              <w:outlineLvl w:val="3"/>
            </w:pPr>
            <w:r>
              <w:fldChar w:fldCharType="begin"/>
            </w:r>
            <w:r>
              <w:instrText xml:space="preserve"> HYPERLINK \l "P1261" </w:instrText>
            </w:r>
            <w:r>
              <w:fldChar w:fldCharType="separate"/>
            </w:r>
            <w:r>
              <w:rPr>
                <w:color w:val="0000FF"/>
              </w:rPr>
              <w:t>Подпрограмма 6</w:t>
            </w:r>
            <w:r w:rsidRPr="00A23250">
              <w:rPr>
                <w:color w:val="0000FF"/>
              </w:rPr>
              <w:fldChar w:fldCharType="end"/>
            </w:r>
            <w:r>
              <w:t xml:space="preserve"> "Повышение качества предоставления государственных и муниципальных услуг по принципу "одного окна"</w:t>
            </w:r>
          </w:p>
          <w:p w:rsidR="00AA14D3" w:rsidRDefault="00AA14D3">
            <w:pPr>
              <w:pStyle w:val="ConsPlusNormal"/>
              <w:jc w:val="center"/>
            </w:pPr>
            <w:r>
              <w:t>в многофункциональных центрах Республики Северная Осетия-Алания"</w:t>
            </w:r>
          </w:p>
        </w:tc>
      </w:tr>
      <w:tr w:rsidR="00AA14D3">
        <w:tc>
          <w:tcPr>
            <w:tcW w:w="487" w:type="dxa"/>
          </w:tcPr>
          <w:p w:rsidR="00AA14D3" w:rsidRDefault="00AA14D3">
            <w:pPr>
              <w:pStyle w:val="ConsPlusNormal"/>
              <w:jc w:val="center"/>
            </w:pPr>
            <w:r>
              <w:t>18.</w:t>
            </w:r>
          </w:p>
        </w:tc>
        <w:tc>
          <w:tcPr>
            <w:tcW w:w="3118" w:type="dxa"/>
          </w:tcPr>
          <w:p w:rsidR="00AA14D3" w:rsidRDefault="00AA14D3">
            <w:pPr>
              <w:pStyle w:val="ConsPlusNormal"/>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90</w:t>
            </w:r>
          </w:p>
        </w:tc>
        <w:tc>
          <w:tcPr>
            <w:tcW w:w="907" w:type="dxa"/>
          </w:tcPr>
          <w:p w:rsidR="00AA14D3" w:rsidRDefault="00AA14D3">
            <w:pPr>
              <w:pStyle w:val="ConsPlusNormal"/>
              <w:jc w:val="center"/>
            </w:pPr>
            <w:r>
              <w:t>98</w:t>
            </w:r>
          </w:p>
        </w:tc>
        <w:tc>
          <w:tcPr>
            <w:tcW w:w="850" w:type="dxa"/>
          </w:tcPr>
          <w:p w:rsidR="00AA14D3" w:rsidRDefault="00AA14D3">
            <w:pPr>
              <w:pStyle w:val="ConsPlusNormal"/>
              <w:jc w:val="center"/>
            </w:pPr>
            <w:r>
              <w:t>98</w:t>
            </w:r>
          </w:p>
        </w:tc>
        <w:tc>
          <w:tcPr>
            <w:tcW w:w="850" w:type="dxa"/>
          </w:tcPr>
          <w:p w:rsidR="00AA14D3" w:rsidRDefault="00AA14D3">
            <w:pPr>
              <w:pStyle w:val="ConsPlusNormal"/>
              <w:jc w:val="center"/>
            </w:pPr>
            <w:r>
              <w:t>98</w:t>
            </w:r>
          </w:p>
        </w:tc>
        <w:tc>
          <w:tcPr>
            <w:tcW w:w="964" w:type="dxa"/>
          </w:tcPr>
          <w:p w:rsidR="00AA14D3" w:rsidRDefault="00AA14D3">
            <w:pPr>
              <w:pStyle w:val="ConsPlusNormal"/>
              <w:jc w:val="center"/>
            </w:pPr>
            <w:r>
              <w:t>98</w:t>
            </w:r>
          </w:p>
        </w:tc>
      </w:tr>
      <w:tr w:rsidR="00AA14D3">
        <w:tc>
          <w:tcPr>
            <w:tcW w:w="487" w:type="dxa"/>
          </w:tcPr>
          <w:p w:rsidR="00AA14D3" w:rsidRDefault="00AA14D3">
            <w:pPr>
              <w:pStyle w:val="ConsPlusNormal"/>
              <w:jc w:val="center"/>
            </w:pPr>
            <w:r>
              <w:t>19.</w:t>
            </w:r>
          </w:p>
        </w:tc>
        <w:tc>
          <w:tcPr>
            <w:tcW w:w="3118" w:type="dxa"/>
          </w:tcPr>
          <w:p w:rsidR="00AA14D3" w:rsidRDefault="00AA14D3">
            <w:pPr>
              <w:pStyle w:val="ConsPlusNormal"/>
            </w:pPr>
            <w:r>
              <w:t>Обеспечение бесперебойного функционирования автоматизированной информационной системы многофункциональных центров</w:t>
            </w:r>
          </w:p>
        </w:tc>
        <w:tc>
          <w:tcPr>
            <w:tcW w:w="1020" w:type="dxa"/>
          </w:tcPr>
          <w:p w:rsidR="00AA14D3" w:rsidRDefault="00AA14D3">
            <w:pPr>
              <w:pStyle w:val="ConsPlusNormal"/>
              <w:jc w:val="center"/>
            </w:pPr>
            <w:r>
              <w:t>процент</w:t>
            </w:r>
          </w:p>
        </w:tc>
        <w:tc>
          <w:tcPr>
            <w:tcW w:w="850" w:type="dxa"/>
          </w:tcPr>
          <w:p w:rsidR="00AA14D3" w:rsidRDefault="00AA14D3">
            <w:pPr>
              <w:pStyle w:val="ConsPlusNormal"/>
              <w:jc w:val="center"/>
            </w:pPr>
            <w:r>
              <w:t>90</w:t>
            </w:r>
          </w:p>
        </w:tc>
        <w:tc>
          <w:tcPr>
            <w:tcW w:w="907" w:type="dxa"/>
          </w:tcPr>
          <w:p w:rsidR="00AA14D3" w:rsidRDefault="00AA14D3">
            <w:pPr>
              <w:pStyle w:val="ConsPlusNormal"/>
              <w:jc w:val="center"/>
            </w:pPr>
            <w:r>
              <w:t>95</w:t>
            </w:r>
          </w:p>
        </w:tc>
        <w:tc>
          <w:tcPr>
            <w:tcW w:w="850" w:type="dxa"/>
          </w:tcPr>
          <w:p w:rsidR="00AA14D3" w:rsidRDefault="00AA14D3">
            <w:pPr>
              <w:pStyle w:val="ConsPlusNormal"/>
              <w:jc w:val="center"/>
            </w:pPr>
            <w:r>
              <w:t>100</w:t>
            </w:r>
          </w:p>
        </w:tc>
        <w:tc>
          <w:tcPr>
            <w:tcW w:w="850" w:type="dxa"/>
          </w:tcPr>
          <w:p w:rsidR="00AA14D3" w:rsidRDefault="00AA14D3">
            <w:pPr>
              <w:pStyle w:val="ConsPlusNormal"/>
              <w:jc w:val="center"/>
            </w:pPr>
            <w:r>
              <w:t>100</w:t>
            </w:r>
          </w:p>
        </w:tc>
        <w:tc>
          <w:tcPr>
            <w:tcW w:w="964" w:type="dxa"/>
          </w:tcPr>
          <w:p w:rsidR="00AA14D3" w:rsidRDefault="00AA14D3">
            <w:pPr>
              <w:pStyle w:val="ConsPlusNormal"/>
              <w:jc w:val="center"/>
            </w:pPr>
            <w:r>
              <w:t>100</w:t>
            </w:r>
          </w:p>
        </w:tc>
      </w:tr>
    </w:tbl>
    <w:p w:rsidR="00AA14D3" w:rsidRDefault="00AA14D3">
      <w:pPr>
        <w:pStyle w:val="ConsPlusNormal"/>
        <w:ind w:firstLine="540"/>
        <w:jc w:val="both"/>
      </w:pPr>
    </w:p>
    <w:p w:rsidR="00AA14D3" w:rsidRDefault="00AA14D3">
      <w:pPr>
        <w:pStyle w:val="ConsPlusNormal"/>
        <w:jc w:val="right"/>
        <w:outlineLvl w:val="1"/>
      </w:pPr>
      <w:r>
        <w:t>Таблица 2</w:t>
      </w:r>
    </w:p>
    <w:p w:rsidR="00AA14D3" w:rsidRDefault="00AA14D3">
      <w:pPr>
        <w:pStyle w:val="ConsPlusNormal"/>
        <w:ind w:firstLine="540"/>
        <w:jc w:val="both"/>
      </w:pPr>
    </w:p>
    <w:p w:rsidR="00AA14D3" w:rsidRDefault="00AA14D3">
      <w:pPr>
        <w:pStyle w:val="ConsPlusNormal"/>
        <w:jc w:val="center"/>
      </w:pPr>
      <w:r>
        <w:t>Сведения</w:t>
      </w:r>
    </w:p>
    <w:p w:rsidR="00AA14D3" w:rsidRDefault="00AA14D3">
      <w:pPr>
        <w:pStyle w:val="ConsPlusNormal"/>
        <w:jc w:val="center"/>
      </w:pPr>
      <w:r>
        <w:t>о показателях, включенных в Федеральный план</w:t>
      </w:r>
    </w:p>
    <w:p w:rsidR="00AA14D3" w:rsidRDefault="00AA14D3">
      <w:pPr>
        <w:pStyle w:val="ConsPlusNormal"/>
        <w:jc w:val="center"/>
      </w:pPr>
      <w:r>
        <w:t>статистических работ</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3483"/>
        <w:gridCol w:w="2431"/>
        <w:gridCol w:w="2479"/>
      </w:tblGrid>
      <w:tr w:rsidR="00AA14D3">
        <w:tc>
          <w:tcPr>
            <w:tcW w:w="571" w:type="dxa"/>
          </w:tcPr>
          <w:p w:rsidR="00AA14D3" w:rsidRDefault="00AA14D3">
            <w:pPr>
              <w:pStyle w:val="ConsPlusNormal"/>
              <w:jc w:val="center"/>
            </w:pPr>
            <w:r>
              <w:t>N</w:t>
            </w:r>
          </w:p>
          <w:p w:rsidR="00AA14D3" w:rsidRDefault="00AA14D3">
            <w:pPr>
              <w:pStyle w:val="ConsPlusNormal"/>
              <w:jc w:val="center"/>
            </w:pPr>
            <w:r>
              <w:t>п/п</w:t>
            </w:r>
          </w:p>
        </w:tc>
        <w:tc>
          <w:tcPr>
            <w:tcW w:w="3483" w:type="dxa"/>
          </w:tcPr>
          <w:p w:rsidR="00AA14D3" w:rsidRDefault="00AA14D3">
            <w:pPr>
              <w:pStyle w:val="ConsPlusNormal"/>
              <w:jc w:val="center"/>
            </w:pPr>
            <w:r>
              <w:t>Наименование показателя</w:t>
            </w:r>
          </w:p>
        </w:tc>
        <w:tc>
          <w:tcPr>
            <w:tcW w:w="2431" w:type="dxa"/>
          </w:tcPr>
          <w:p w:rsidR="00AA14D3" w:rsidRDefault="00AA14D3">
            <w:pPr>
              <w:pStyle w:val="ConsPlusNormal"/>
              <w:jc w:val="center"/>
            </w:pPr>
            <w:r>
              <w:t xml:space="preserve">Пункт Федерального </w:t>
            </w:r>
            <w:hyperlink r:id="rId62" w:history="1">
              <w:r>
                <w:rPr>
                  <w:color w:val="0000FF"/>
                </w:rPr>
                <w:t>плана</w:t>
              </w:r>
            </w:hyperlink>
            <w:r>
              <w:t xml:space="preserve"> статистических работ</w:t>
            </w:r>
          </w:p>
        </w:tc>
        <w:tc>
          <w:tcPr>
            <w:tcW w:w="2479" w:type="dxa"/>
          </w:tcPr>
          <w:p w:rsidR="00AA14D3" w:rsidRDefault="00AA14D3">
            <w:pPr>
              <w:pStyle w:val="ConsPlusNormal"/>
              <w:jc w:val="center"/>
            </w:pPr>
            <w:r>
              <w:t>Субъект официального статистического учета</w:t>
            </w:r>
          </w:p>
        </w:tc>
      </w:tr>
      <w:tr w:rsidR="00AA14D3">
        <w:tc>
          <w:tcPr>
            <w:tcW w:w="8964" w:type="dxa"/>
            <w:gridSpan w:val="4"/>
          </w:tcPr>
          <w:p w:rsidR="00AA14D3" w:rsidRDefault="00AA14D3">
            <w:pPr>
              <w:pStyle w:val="ConsPlusNormal"/>
              <w:jc w:val="center"/>
            </w:pPr>
            <w:r>
              <w:t>Отсутствуют</w:t>
            </w:r>
          </w:p>
        </w:tc>
      </w:tr>
    </w:tbl>
    <w:p w:rsidR="00AA14D3" w:rsidRDefault="00AA14D3">
      <w:pPr>
        <w:pStyle w:val="ConsPlusNormal"/>
        <w:ind w:firstLine="540"/>
        <w:jc w:val="both"/>
      </w:pPr>
    </w:p>
    <w:p w:rsidR="00AA14D3" w:rsidRDefault="00AA14D3">
      <w:pPr>
        <w:pStyle w:val="ConsPlusNormal"/>
        <w:jc w:val="right"/>
        <w:outlineLvl w:val="1"/>
      </w:pPr>
      <w:r>
        <w:t>Таблица 2а</w:t>
      </w:r>
    </w:p>
    <w:p w:rsidR="00AA14D3" w:rsidRDefault="00AA14D3">
      <w:pPr>
        <w:pStyle w:val="ConsPlusNormal"/>
        <w:ind w:firstLine="540"/>
        <w:jc w:val="both"/>
      </w:pPr>
    </w:p>
    <w:p w:rsidR="00AA14D3" w:rsidRDefault="00AA14D3">
      <w:pPr>
        <w:pStyle w:val="ConsPlusNormal"/>
        <w:jc w:val="center"/>
      </w:pPr>
      <w:r>
        <w:t>Сведения</w:t>
      </w:r>
    </w:p>
    <w:p w:rsidR="00AA14D3" w:rsidRDefault="00AA14D3">
      <w:pPr>
        <w:pStyle w:val="ConsPlusNormal"/>
        <w:jc w:val="center"/>
      </w:pPr>
      <w:r>
        <w:t>о показателях, не входящих в состав данных официальной</w:t>
      </w:r>
    </w:p>
    <w:p w:rsidR="00AA14D3" w:rsidRDefault="00AA14D3">
      <w:pPr>
        <w:pStyle w:val="ConsPlusNormal"/>
        <w:jc w:val="center"/>
      </w:pPr>
      <w:r>
        <w:t>статистики, обеспечивающих получение сведений</w:t>
      </w:r>
    </w:p>
    <w:p w:rsidR="00AA14D3" w:rsidRDefault="00AA14D3">
      <w:pPr>
        <w:pStyle w:val="ConsPlusNormal"/>
        <w:jc w:val="center"/>
      </w:pPr>
      <w:r>
        <w:t>для характеристики результатов реализации государственной</w:t>
      </w:r>
    </w:p>
    <w:p w:rsidR="00AA14D3" w:rsidRDefault="00AA14D3">
      <w:pPr>
        <w:pStyle w:val="ConsPlusNormal"/>
        <w:jc w:val="center"/>
      </w:pPr>
      <w:r>
        <w:t>программы "Развитие информационного общества</w:t>
      </w:r>
    </w:p>
    <w:p w:rsidR="00AA14D3" w:rsidRDefault="00AA14D3">
      <w:pPr>
        <w:pStyle w:val="ConsPlusNormal"/>
        <w:jc w:val="center"/>
      </w:pPr>
      <w:r>
        <w:t>в Республике Северная Осетия-Алания" на 2017 - 2019 годы</w:t>
      </w:r>
    </w:p>
    <w:p w:rsidR="00AA14D3" w:rsidRDefault="00AA14D3">
      <w:pPr>
        <w:pStyle w:val="ConsPlusNormal"/>
        <w:ind w:firstLine="540"/>
        <w:jc w:val="both"/>
      </w:pPr>
    </w:p>
    <w:p w:rsidR="00AA14D3" w:rsidRDefault="00AA14D3">
      <w:pPr>
        <w:sectPr w:rsidR="00AA14D3" w:rsidSect="00CC18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1824"/>
        <w:gridCol w:w="1800"/>
        <w:gridCol w:w="840"/>
        <w:gridCol w:w="1440"/>
        <w:gridCol w:w="1200"/>
        <w:gridCol w:w="1080"/>
        <w:gridCol w:w="1920"/>
      </w:tblGrid>
      <w:tr w:rsidR="00AA14D3">
        <w:tc>
          <w:tcPr>
            <w:tcW w:w="516" w:type="dxa"/>
          </w:tcPr>
          <w:p w:rsidR="00AA14D3" w:rsidRDefault="00AA14D3">
            <w:pPr>
              <w:pStyle w:val="ConsPlusNormal"/>
              <w:jc w:val="center"/>
            </w:pPr>
            <w:r>
              <w:lastRenderedPageBreak/>
              <w:t>N</w:t>
            </w:r>
          </w:p>
          <w:p w:rsidR="00AA14D3" w:rsidRDefault="00AA14D3">
            <w:pPr>
              <w:pStyle w:val="ConsPlusNormal"/>
              <w:jc w:val="center"/>
            </w:pPr>
            <w:r>
              <w:t>п/п</w:t>
            </w:r>
          </w:p>
        </w:tc>
        <w:tc>
          <w:tcPr>
            <w:tcW w:w="1824" w:type="dxa"/>
          </w:tcPr>
          <w:p w:rsidR="00AA14D3" w:rsidRDefault="00AA14D3">
            <w:pPr>
              <w:pStyle w:val="ConsPlusNormal"/>
            </w:pPr>
            <w:r>
              <w:t>Наименование показателя</w:t>
            </w:r>
          </w:p>
        </w:tc>
        <w:tc>
          <w:tcPr>
            <w:tcW w:w="1800" w:type="dxa"/>
          </w:tcPr>
          <w:p w:rsidR="00AA14D3" w:rsidRDefault="00AA14D3">
            <w:pPr>
              <w:pStyle w:val="ConsPlusNormal"/>
              <w:jc w:val="center"/>
            </w:pPr>
            <w:r>
              <w:t>Ответственный за сбор и представление информации</w:t>
            </w:r>
          </w:p>
        </w:tc>
        <w:tc>
          <w:tcPr>
            <w:tcW w:w="840" w:type="dxa"/>
          </w:tcPr>
          <w:p w:rsidR="00AA14D3" w:rsidRDefault="00AA14D3">
            <w:pPr>
              <w:pStyle w:val="ConsPlusNormal"/>
              <w:jc w:val="center"/>
            </w:pPr>
            <w:r>
              <w:t>Единица измерения</w:t>
            </w:r>
          </w:p>
        </w:tc>
        <w:tc>
          <w:tcPr>
            <w:tcW w:w="1440" w:type="dxa"/>
          </w:tcPr>
          <w:p w:rsidR="00AA14D3" w:rsidRDefault="00AA14D3">
            <w:pPr>
              <w:pStyle w:val="ConsPlusNormal"/>
              <w:jc w:val="center"/>
            </w:pPr>
            <w:r>
              <w:t>Периодичность, вид временной характеристики и разрез наблюдения</w:t>
            </w:r>
          </w:p>
        </w:tc>
        <w:tc>
          <w:tcPr>
            <w:tcW w:w="1200" w:type="dxa"/>
          </w:tcPr>
          <w:p w:rsidR="00AA14D3" w:rsidRDefault="00AA14D3">
            <w:pPr>
              <w:pStyle w:val="ConsPlusNormal"/>
              <w:jc w:val="center"/>
            </w:pPr>
            <w:r>
              <w:t>Источник информации и индекс формы отчетности</w:t>
            </w:r>
          </w:p>
        </w:tc>
        <w:tc>
          <w:tcPr>
            <w:tcW w:w="1080" w:type="dxa"/>
          </w:tcPr>
          <w:p w:rsidR="00AA14D3" w:rsidRDefault="00AA14D3">
            <w:pPr>
              <w:pStyle w:val="ConsPlusNormal"/>
              <w:jc w:val="center"/>
            </w:pPr>
            <w:r>
              <w:t>Охват единиц совокупности</w:t>
            </w:r>
          </w:p>
        </w:tc>
        <w:tc>
          <w:tcPr>
            <w:tcW w:w="1920" w:type="dxa"/>
          </w:tcPr>
          <w:p w:rsidR="00AA14D3" w:rsidRDefault="00AA14D3">
            <w:pPr>
              <w:pStyle w:val="ConsPlusNormal"/>
              <w:jc w:val="center"/>
            </w:pPr>
            <w:r>
              <w:t>Алгоритм формирования показателя</w:t>
            </w:r>
          </w:p>
        </w:tc>
      </w:tr>
      <w:tr w:rsidR="00AA14D3">
        <w:tc>
          <w:tcPr>
            <w:tcW w:w="516" w:type="dxa"/>
          </w:tcPr>
          <w:p w:rsidR="00AA14D3" w:rsidRDefault="00AA14D3">
            <w:pPr>
              <w:pStyle w:val="ConsPlusNormal"/>
              <w:jc w:val="center"/>
            </w:pPr>
            <w:r>
              <w:t>1</w:t>
            </w:r>
          </w:p>
        </w:tc>
        <w:tc>
          <w:tcPr>
            <w:tcW w:w="1824" w:type="dxa"/>
          </w:tcPr>
          <w:p w:rsidR="00AA14D3" w:rsidRDefault="00AA14D3">
            <w:pPr>
              <w:pStyle w:val="ConsPlusNormal"/>
            </w:pPr>
            <w:r>
              <w:t>2</w:t>
            </w:r>
          </w:p>
        </w:tc>
        <w:tc>
          <w:tcPr>
            <w:tcW w:w="1800" w:type="dxa"/>
          </w:tcPr>
          <w:p w:rsidR="00AA14D3" w:rsidRDefault="00AA14D3">
            <w:pPr>
              <w:pStyle w:val="ConsPlusNormal"/>
              <w:jc w:val="center"/>
            </w:pPr>
            <w:r>
              <w:t>3</w:t>
            </w:r>
          </w:p>
        </w:tc>
        <w:tc>
          <w:tcPr>
            <w:tcW w:w="840" w:type="dxa"/>
          </w:tcPr>
          <w:p w:rsidR="00AA14D3" w:rsidRDefault="00AA14D3">
            <w:pPr>
              <w:pStyle w:val="ConsPlusNormal"/>
              <w:jc w:val="center"/>
            </w:pPr>
            <w:r>
              <w:t>4</w:t>
            </w:r>
          </w:p>
        </w:tc>
        <w:tc>
          <w:tcPr>
            <w:tcW w:w="1440" w:type="dxa"/>
          </w:tcPr>
          <w:p w:rsidR="00AA14D3" w:rsidRDefault="00AA14D3">
            <w:pPr>
              <w:pStyle w:val="ConsPlusNormal"/>
              <w:jc w:val="center"/>
            </w:pPr>
            <w:r>
              <w:t>5</w:t>
            </w:r>
          </w:p>
        </w:tc>
        <w:tc>
          <w:tcPr>
            <w:tcW w:w="1200" w:type="dxa"/>
          </w:tcPr>
          <w:p w:rsidR="00AA14D3" w:rsidRDefault="00AA14D3">
            <w:pPr>
              <w:pStyle w:val="ConsPlusNormal"/>
              <w:jc w:val="center"/>
            </w:pPr>
            <w:r>
              <w:t>6</w:t>
            </w:r>
          </w:p>
        </w:tc>
        <w:tc>
          <w:tcPr>
            <w:tcW w:w="1080" w:type="dxa"/>
          </w:tcPr>
          <w:p w:rsidR="00AA14D3" w:rsidRDefault="00AA14D3">
            <w:pPr>
              <w:pStyle w:val="ConsPlusNormal"/>
              <w:jc w:val="center"/>
            </w:pPr>
            <w:r>
              <w:t>7</w:t>
            </w:r>
          </w:p>
        </w:tc>
        <w:tc>
          <w:tcPr>
            <w:tcW w:w="1920" w:type="dxa"/>
          </w:tcPr>
          <w:p w:rsidR="00AA14D3" w:rsidRDefault="00AA14D3">
            <w:pPr>
              <w:pStyle w:val="ConsPlusNormal"/>
              <w:jc w:val="center"/>
            </w:pPr>
            <w:r>
              <w:t>8</w:t>
            </w:r>
          </w:p>
        </w:tc>
      </w:tr>
      <w:tr w:rsidR="00AA14D3">
        <w:tc>
          <w:tcPr>
            <w:tcW w:w="516" w:type="dxa"/>
          </w:tcPr>
          <w:p w:rsidR="00AA14D3" w:rsidRDefault="00AA14D3">
            <w:pPr>
              <w:pStyle w:val="ConsPlusNormal"/>
              <w:jc w:val="center"/>
            </w:pPr>
            <w:r>
              <w:t>1.</w:t>
            </w:r>
          </w:p>
        </w:tc>
        <w:tc>
          <w:tcPr>
            <w:tcW w:w="1824" w:type="dxa"/>
          </w:tcPr>
          <w:p w:rsidR="00AA14D3" w:rsidRDefault="00AA14D3">
            <w:pPr>
              <w:pStyle w:val="ConsPlusNormal"/>
            </w:pPr>
            <w:r>
              <w:t>Доля органов исполнительной власти Республики Северная Осетия-Алания, подключенных к защищенной сети передачи данных</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jc w:val="center"/>
            </w:pPr>
            <w:r w:rsidRPr="00A23250">
              <w:rPr>
                <w:position w:val="-26"/>
              </w:rPr>
              <w:pict>
                <v:shape id="_x0000_i1025" style="width:86.25pt;height:36pt" coordsize="" o:spt="100" adj="0,,0" path="" filled="f" stroked="f">
                  <v:stroke joinstyle="miter"/>
                  <v:imagedata r:id="rId63" o:title="base_23982_14673_32768"/>
                  <v:formulas/>
                  <v:path o:connecttype="segments"/>
                </v:shape>
              </w:pict>
            </w:r>
          </w:p>
        </w:tc>
      </w:tr>
      <w:tr w:rsidR="00AA14D3">
        <w:tc>
          <w:tcPr>
            <w:tcW w:w="516" w:type="dxa"/>
          </w:tcPr>
          <w:p w:rsidR="00AA14D3" w:rsidRDefault="00AA14D3">
            <w:pPr>
              <w:pStyle w:val="ConsPlusNormal"/>
              <w:jc w:val="center"/>
            </w:pPr>
            <w:r>
              <w:t>2.</w:t>
            </w:r>
          </w:p>
        </w:tc>
        <w:tc>
          <w:tcPr>
            <w:tcW w:w="1824"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подключенных к защищенной сети передачи данных</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jc w:val="center"/>
            </w:pPr>
            <w:r w:rsidRPr="00A23250">
              <w:rPr>
                <w:position w:val="-26"/>
              </w:rPr>
              <w:pict>
                <v:shape id="_x0000_i1026" style="width:86.25pt;height:36pt" coordsize="" o:spt="100" adj="0,,0" path="" filled="f" stroked="f">
                  <v:stroke joinstyle="miter"/>
                  <v:imagedata r:id="rId63" o:title="base_23982_14673_32769"/>
                  <v:formulas/>
                  <v:path o:connecttype="segments"/>
                </v:shape>
              </w:pict>
            </w:r>
          </w:p>
        </w:tc>
      </w:tr>
      <w:tr w:rsidR="00AA14D3">
        <w:tc>
          <w:tcPr>
            <w:tcW w:w="516" w:type="dxa"/>
          </w:tcPr>
          <w:p w:rsidR="00AA14D3" w:rsidRDefault="00AA14D3">
            <w:pPr>
              <w:pStyle w:val="ConsPlusNormal"/>
              <w:jc w:val="center"/>
            </w:pPr>
            <w:r>
              <w:t>3.</w:t>
            </w:r>
          </w:p>
        </w:tc>
        <w:tc>
          <w:tcPr>
            <w:tcW w:w="1824" w:type="dxa"/>
          </w:tcPr>
          <w:p w:rsidR="00AA14D3" w:rsidRDefault="00AA14D3">
            <w:pPr>
              <w:pStyle w:val="ConsPlusNormal"/>
            </w:pPr>
            <w:r>
              <w:t>Обеспечение бесперебойного функционирования защищенной сети передачи данных</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jc w:val="center"/>
            </w:pPr>
            <w:r w:rsidRPr="00A23250">
              <w:rPr>
                <w:position w:val="-26"/>
              </w:rPr>
              <w:pict>
                <v:shape id="_x0000_i1027" style="width:86.25pt;height:36pt" coordsize="" o:spt="100" adj="0,,0" path="" filled="f" stroked="f">
                  <v:stroke joinstyle="miter"/>
                  <v:imagedata r:id="rId63" o:title="base_23982_14673_32770"/>
                  <v:formulas/>
                  <v:path o:connecttype="segments"/>
                </v:shape>
              </w:pict>
            </w:r>
          </w:p>
        </w:tc>
      </w:tr>
      <w:tr w:rsidR="00AA14D3">
        <w:tc>
          <w:tcPr>
            <w:tcW w:w="516" w:type="dxa"/>
          </w:tcPr>
          <w:p w:rsidR="00AA14D3" w:rsidRDefault="00AA14D3">
            <w:pPr>
              <w:pStyle w:val="ConsPlusNormal"/>
              <w:jc w:val="center"/>
            </w:pPr>
            <w:r>
              <w:lastRenderedPageBreak/>
              <w:t>4.</w:t>
            </w:r>
          </w:p>
        </w:tc>
        <w:tc>
          <w:tcPr>
            <w:tcW w:w="1824" w:type="dxa"/>
          </w:tcPr>
          <w:p w:rsidR="00AA14D3" w:rsidRDefault="00AA14D3">
            <w:pPr>
              <w:pStyle w:val="ConsPlusNormal"/>
            </w:pPr>
            <w:r>
              <w:t>Доля органов исполнительной власти Республики Северная Осетия-Алания, являющихся участниками межведомственного взаимодействия при оказании государственных услуг и подключенных к системе межведомственного электронного взаимодействия</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jc w:val="center"/>
            </w:pPr>
            <w:r w:rsidRPr="00A23250">
              <w:rPr>
                <w:position w:val="-26"/>
              </w:rPr>
              <w:pict>
                <v:shape id="_x0000_i1028" style="width:86.25pt;height:36pt" coordsize="" o:spt="100" adj="0,,0" path="" filled="f" stroked="f">
                  <v:stroke joinstyle="miter"/>
                  <v:imagedata r:id="rId63" o:title="base_23982_14673_32771"/>
                  <v:formulas/>
                  <v:path o:connecttype="segments"/>
                </v:shape>
              </w:pict>
            </w:r>
          </w:p>
        </w:tc>
      </w:tr>
      <w:tr w:rsidR="00AA14D3">
        <w:tc>
          <w:tcPr>
            <w:tcW w:w="516" w:type="dxa"/>
          </w:tcPr>
          <w:p w:rsidR="00AA14D3" w:rsidRDefault="00AA14D3">
            <w:pPr>
              <w:pStyle w:val="ConsPlusNormal"/>
              <w:jc w:val="center"/>
            </w:pPr>
            <w:r>
              <w:t>5.</w:t>
            </w:r>
          </w:p>
        </w:tc>
        <w:tc>
          <w:tcPr>
            <w:tcW w:w="1824"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являющихся участниками межведомственного взаимодействия при оказании муниципальных услуг и подключенных к системе межведомственного электронного взаимодействия</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jc w:val="center"/>
            </w:pPr>
            <w:r w:rsidRPr="00A23250">
              <w:rPr>
                <w:position w:val="-26"/>
              </w:rPr>
              <w:pict>
                <v:shape id="_x0000_i1029" style="width:86.25pt;height:36pt" coordsize="" o:spt="100" adj="0,,0" path="" filled="f" stroked="f">
                  <v:stroke joinstyle="miter"/>
                  <v:imagedata r:id="rId63" o:title="base_23982_14673_32772"/>
                  <v:formulas/>
                  <v:path o:connecttype="segments"/>
                </v:shape>
              </w:pict>
            </w:r>
          </w:p>
        </w:tc>
      </w:tr>
      <w:tr w:rsidR="00AA14D3">
        <w:tc>
          <w:tcPr>
            <w:tcW w:w="516" w:type="dxa"/>
          </w:tcPr>
          <w:p w:rsidR="00AA14D3" w:rsidRDefault="00AA14D3">
            <w:pPr>
              <w:pStyle w:val="ConsPlusNormal"/>
              <w:jc w:val="center"/>
            </w:pPr>
            <w:r>
              <w:lastRenderedPageBreak/>
              <w:t>6.</w:t>
            </w:r>
          </w:p>
        </w:tc>
        <w:tc>
          <w:tcPr>
            <w:tcW w:w="1824" w:type="dxa"/>
          </w:tcPr>
          <w:p w:rsidR="00AA14D3" w:rsidRDefault="00AA14D3">
            <w:pPr>
              <w:pStyle w:val="ConsPlusNormal"/>
            </w:pPr>
            <w:r>
              <w:t>Доля автоматизированных рабочих мест, подключенных к системе межведомственного электронного взаимодействия, обеспеченных программно-аппаратными средствами защиты данных и информации</w:t>
            </w:r>
          </w:p>
        </w:tc>
        <w:tc>
          <w:tcPr>
            <w:tcW w:w="1800" w:type="dxa"/>
          </w:tcPr>
          <w:p w:rsidR="00AA14D3" w:rsidRDefault="00AA14D3">
            <w:pPr>
              <w:pStyle w:val="ConsPlusNormal"/>
              <w:jc w:val="center"/>
            </w:pPr>
            <w:r>
              <w:t>Кулиев Алан Алексеевич,</w:t>
            </w:r>
          </w:p>
          <w:p w:rsidR="00AA14D3" w:rsidRDefault="00AA14D3">
            <w:pPr>
              <w:pStyle w:val="ConsPlusNormal"/>
              <w:jc w:val="center"/>
            </w:pPr>
            <w:r>
              <w:t>начальник отдела защиты информации,</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0" style="width:86.25pt;height:36pt" coordsize="" o:spt="100" adj="0,,0" path="" filled="f" stroked="f">
                  <v:stroke joinstyle="miter"/>
                  <v:imagedata r:id="rId63" o:title="base_23982_14673_32773"/>
                  <v:formulas/>
                  <v:path o:connecttype="segments"/>
                </v:shape>
              </w:pict>
            </w:r>
          </w:p>
        </w:tc>
      </w:tr>
      <w:tr w:rsidR="00AA14D3">
        <w:tc>
          <w:tcPr>
            <w:tcW w:w="516" w:type="dxa"/>
          </w:tcPr>
          <w:p w:rsidR="00AA14D3" w:rsidRDefault="00AA14D3">
            <w:pPr>
              <w:pStyle w:val="ConsPlusNormal"/>
              <w:jc w:val="center"/>
            </w:pPr>
            <w:r>
              <w:t>7.</w:t>
            </w:r>
          </w:p>
        </w:tc>
        <w:tc>
          <w:tcPr>
            <w:tcW w:w="1824" w:type="dxa"/>
          </w:tcPr>
          <w:p w:rsidR="00AA14D3" w:rsidRDefault="00AA14D3">
            <w:pPr>
              <w:pStyle w:val="ConsPlusNormal"/>
            </w:pPr>
            <w:r>
              <w:t>Обеспечение бесперебойного функционирования системы межведомственного электронного взаимодействия</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1" style="width:86.25pt;height:36pt" coordsize="" o:spt="100" adj="0,,0" path="" filled="f" stroked="f">
                  <v:stroke joinstyle="miter"/>
                  <v:imagedata r:id="rId63" o:title="base_23982_14673_32774"/>
                  <v:formulas/>
                  <v:path o:connecttype="segments"/>
                </v:shape>
              </w:pict>
            </w:r>
          </w:p>
        </w:tc>
      </w:tr>
      <w:tr w:rsidR="00AA14D3">
        <w:tc>
          <w:tcPr>
            <w:tcW w:w="516" w:type="dxa"/>
          </w:tcPr>
          <w:p w:rsidR="00AA14D3" w:rsidRDefault="00AA14D3">
            <w:pPr>
              <w:pStyle w:val="ConsPlusNormal"/>
              <w:jc w:val="center"/>
            </w:pPr>
            <w:r>
              <w:t>8.</w:t>
            </w:r>
          </w:p>
        </w:tc>
        <w:tc>
          <w:tcPr>
            <w:tcW w:w="1824" w:type="dxa"/>
          </w:tcPr>
          <w:p w:rsidR="00AA14D3" w:rsidRDefault="00AA14D3">
            <w:pPr>
              <w:pStyle w:val="ConsPlusNormal"/>
            </w:pPr>
            <w:r>
              <w:t>Доля администраций местного самоуправления сельских поселений Республики Северная Осетия-Алания, подключенных к системе электронной похозяйственной книги</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2" style="width:86.25pt;height:36pt" coordsize="" o:spt="100" adj="0,,0" path="" filled="f" stroked="f">
                  <v:stroke joinstyle="miter"/>
                  <v:imagedata r:id="rId63" o:title="base_23982_14673_32775"/>
                  <v:formulas/>
                  <v:path o:connecttype="segments"/>
                </v:shape>
              </w:pict>
            </w:r>
          </w:p>
        </w:tc>
      </w:tr>
      <w:tr w:rsidR="00AA14D3">
        <w:tc>
          <w:tcPr>
            <w:tcW w:w="516" w:type="dxa"/>
          </w:tcPr>
          <w:p w:rsidR="00AA14D3" w:rsidRDefault="00AA14D3">
            <w:pPr>
              <w:pStyle w:val="ConsPlusNormal"/>
              <w:jc w:val="center"/>
            </w:pPr>
            <w:r>
              <w:t>9.</w:t>
            </w:r>
          </w:p>
        </w:tc>
        <w:tc>
          <w:tcPr>
            <w:tcW w:w="1824" w:type="dxa"/>
          </w:tcPr>
          <w:p w:rsidR="00AA14D3" w:rsidRDefault="00AA14D3">
            <w:pPr>
              <w:pStyle w:val="ConsPlusNormal"/>
            </w:pPr>
            <w:r>
              <w:t xml:space="preserve">Доля автоматизированных рабочих </w:t>
            </w:r>
            <w:r>
              <w:lastRenderedPageBreak/>
              <w:t>мест, подключенных к системе электронной похозяйственной книги, обеспеченных программно-аппаратными средствами защиты данных и информации</w:t>
            </w:r>
          </w:p>
        </w:tc>
        <w:tc>
          <w:tcPr>
            <w:tcW w:w="1800" w:type="dxa"/>
          </w:tcPr>
          <w:p w:rsidR="00AA14D3" w:rsidRDefault="00AA14D3">
            <w:pPr>
              <w:pStyle w:val="ConsPlusNormal"/>
              <w:jc w:val="center"/>
            </w:pPr>
            <w:r>
              <w:lastRenderedPageBreak/>
              <w:t>Кулиев Алан Алексеевич,</w:t>
            </w:r>
          </w:p>
          <w:p w:rsidR="00AA14D3" w:rsidRDefault="00AA14D3">
            <w:pPr>
              <w:pStyle w:val="ConsPlusNormal"/>
              <w:jc w:val="center"/>
            </w:pPr>
            <w:r>
              <w:t xml:space="preserve">начальник </w:t>
            </w:r>
            <w:r>
              <w:lastRenderedPageBreak/>
              <w:t>отдела защиты информации,</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lastRenderedPageBreak/>
              <w:t>проценты</w:t>
            </w:r>
          </w:p>
        </w:tc>
        <w:tc>
          <w:tcPr>
            <w:tcW w:w="1440" w:type="dxa"/>
          </w:tcPr>
          <w:p w:rsidR="00AA14D3" w:rsidRDefault="00AA14D3">
            <w:pPr>
              <w:pStyle w:val="ConsPlusNormal"/>
              <w:jc w:val="center"/>
            </w:pPr>
            <w:r>
              <w:t xml:space="preserve">1 раз в год, за отчетный период, </w:t>
            </w:r>
            <w:r>
              <w:lastRenderedPageBreak/>
              <w:t>территориальный</w:t>
            </w:r>
          </w:p>
        </w:tc>
        <w:tc>
          <w:tcPr>
            <w:tcW w:w="1200" w:type="dxa"/>
          </w:tcPr>
          <w:p w:rsidR="00AA14D3" w:rsidRDefault="00AA14D3">
            <w:pPr>
              <w:pStyle w:val="ConsPlusNormal"/>
              <w:jc w:val="center"/>
            </w:pPr>
            <w:r>
              <w:lastRenderedPageBreak/>
              <w:t>административная информац</w:t>
            </w:r>
            <w:r>
              <w:lastRenderedPageBreak/>
              <w:t>ия</w:t>
            </w:r>
          </w:p>
        </w:tc>
        <w:tc>
          <w:tcPr>
            <w:tcW w:w="1080" w:type="dxa"/>
          </w:tcPr>
          <w:p w:rsidR="00AA14D3" w:rsidRDefault="00AA14D3">
            <w:pPr>
              <w:pStyle w:val="ConsPlusNormal"/>
              <w:jc w:val="center"/>
            </w:pPr>
            <w:r>
              <w:lastRenderedPageBreak/>
              <w:t>сплошное наблюдение</w:t>
            </w:r>
          </w:p>
        </w:tc>
        <w:tc>
          <w:tcPr>
            <w:tcW w:w="1920" w:type="dxa"/>
          </w:tcPr>
          <w:p w:rsidR="00AA14D3" w:rsidRDefault="00AA14D3">
            <w:pPr>
              <w:pStyle w:val="ConsPlusNormal"/>
            </w:pPr>
            <w:r w:rsidRPr="00A23250">
              <w:rPr>
                <w:position w:val="-26"/>
              </w:rPr>
              <w:pict>
                <v:shape id="_x0000_i1033" style="width:86.25pt;height:36pt" coordsize="" o:spt="100" adj="0,,0" path="" filled="f" stroked="f">
                  <v:stroke joinstyle="miter"/>
                  <v:imagedata r:id="rId63" o:title="base_23982_14673_32776"/>
                  <v:formulas/>
                  <v:path o:connecttype="segments"/>
                </v:shape>
              </w:pict>
            </w:r>
          </w:p>
        </w:tc>
      </w:tr>
      <w:tr w:rsidR="00AA14D3">
        <w:tc>
          <w:tcPr>
            <w:tcW w:w="516" w:type="dxa"/>
          </w:tcPr>
          <w:p w:rsidR="00AA14D3" w:rsidRDefault="00AA14D3">
            <w:pPr>
              <w:pStyle w:val="ConsPlusNormal"/>
              <w:jc w:val="center"/>
            </w:pPr>
            <w:r>
              <w:lastRenderedPageBreak/>
              <w:t>10.</w:t>
            </w:r>
          </w:p>
        </w:tc>
        <w:tc>
          <w:tcPr>
            <w:tcW w:w="1824" w:type="dxa"/>
          </w:tcPr>
          <w:p w:rsidR="00AA14D3" w:rsidRDefault="00AA14D3">
            <w:pPr>
              <w:pStyle w:val="ConsPlusNormal"/>
            </w:pPr>
            <w:r>
              <w:t>Обеспечение бесперебойного функционирования системы электронной похозяйственной книги</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4" style="width:86.25pt;height:36pt" coordsize="" o:spt="100" adj="0,,0" path="" filled="f" stroked="f">
                  <v:stroke joinstyle="miter"/>
                  <v:imagedata r:id="rId63" o:title="base_23982_14673_32777"/>
                  <v:formulas/>
                  <v:path o:connecttype="segments"/>
                </v:shape>
              </w:pict>
            </w:r>
          </w:p>
        </w:tc>
      </w:tr>
      <w:tr w:rsidR="00AA14D3">
        <w:tc>
          <w:tcPr>
            <w:tcW w:w="516" w:type="dxa"/>
          </w:tcPr>
          <w:p w:rsidR="00AA14D3" w:rsidRDefault="00AA14D3">
            <w:pPr>
              <w:pStyle w:val="ConsPlusNormal"/>
              <w:jc w:val="center"/>
            </w:pPr>
            <w:r>
              <w:t>11.</w:t>
            </w:r>
          </w:p>
        </w:tc>
        <w:tc>
          <w:tcPr>
            <w:tcW w:w="1824" w:type="dxa"/>
          </w:tcPr>
          <w:p w:rsidR="00AA14D3" w:rsidRDefault="00AA14D3">
            <w:pPr>
              <w:pStyle w:val="ConsPlusNormal"/>
            </w:pPr>
            <w:r>
              <w:t>Количество государственных и муниципальных услуг Республики Северная Осетия-Алания, переведенных в электронный вид</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штуки</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5" style="width:86.25pt;height:36pt" coordsize="" o:spt="100" adj="0,,0" path="" filled="f" stroked="f">
                  <v:stroke joinstyle="miter"/>
                  <v:imagedata r:id="rId63" o:title="base_23982_14673_32778"/>
                  <v:formulas/>
                  <v:path o:connecttype="segments"/>
                </v:shape>
              </w:pict>
            </w:r>
          </w:p>
        </w:tc>
      </w:tr>
      <w:tr w:rsidR="00AA14D3">
        <w:tc>
          <w:tcPr>
            <w:tcW w:w="516" w:type="dxa"/>
          </w:tcPr>
          <w:p w:rsidR="00AA14D3" w:rsidRDefault="00AA14D3">
            <w:pPr>
              <w:pStyle w:val="ConsPlusNormal"/>
              <w:jc w:val="center"/>
            </w:pPr>
            <w:r>
              <w:t>12.</w:t>
            </w:r>
          </w:p>
        </w:tc>
        <w:tc>
          <w:tcPr>
            <w:tcW w:w="1824" w:type="dxa"/>
          </w:tcPr>
          <w:p w:rsidR="00AA14D3" w:rsidRDefault="00AA14D3">
            <w:pPr>
              <w:pStyle w:val="ConsPlusNormal"/>
            </w:pPr>
            <w:r>
              <w:t>Доля органов исполнительной власти Республики Северная Осетия-Алания, подключенных к системе электронного документооборота</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6" style="width:86.25pt;height:36pt" coordsize="" o:spt="100" adj="0,,0" path="" filled="f" stroked="f">
                  <v:stroke joinstyle="miter"/>
                  <v:imagedata r:id="rId63" o:title="base_23982_14673_32779"/>
                  <v:formulas/>
                  <v:path o:connecttype="segments"/>
                </v:shape>
              </w:pict>
            </w:r>
          </w:p>
        </w:tc>
      </w:tr>
      <w:tr w:rsidR="00AA14D3">
        <w:tc>
          <w:tcPr>
            <w:tcW w:w="516" w:type="dxa"/>
          </w:tcPr>
          <w:p w:rsidR="00AA14D3" w:rsidRDefault="00AA14D3">
            <w:pPr>
              <w:pStyle w:val="ConsPlusNormal"/>
              <w:jc w:val="center"/>
            </w:pPr>
            <w:r>
              <w:lastRenderedPageBreak/>
              <w:t>13.</w:t>
            </w:r>
          </w:p>
        </w:tc>
        <w:tc>
          <w:tcPr>
            <w:tcW w:w="1824" w:type="dxa"/>
          </w:tcPr>
          <w:p w:rsidR="00AA14D3" w:rsidRDefault="00AA14D3">
            <w:pPr>
              <w:pStyle w:val="ConsPlusNormal"/>
            </w:pPr>
            <w:r>
              <w:t>Доля администраций местного самоуправления муниципальных образований Республики Северная Осетия-Алания, подключенных к системе электронного документооборота</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7" style="width:86.25pt;height:36pt" coordsize="" o:spt="100" adj="0,,0" path="" filled="f" stroked="f">
                  <v:stroke joinstyle="miter"/>
                  <v:imagedata r:id="rId63" o:title="base_23982_14673_32780"/>
                  <v:formulas/>
                  <v:path o:connecttype="segments"/>
                </v:shape>
              </w:pict>
            </w:r>
          </w:p>
        </w:tc>
      </w:tr>
      <w:tr w:rsidR="00AA14D3">
        <w:tc>
          <w:tcPr>
            <w:tcW w:w="516" w:type="dxa"/>
          </w:tcPr>
          <w:p w:rsidR="00AA14D3" w:rsidRDefault="00AA14D3">
            <w:pPr>
              <w:pStyle w:val="ConsPlusNormal"/>
              <w:jc w:val="center"/>
            </w:pPr>
            <w:r>
              <w:t>14.</w:t>
            </w:r>
          </w:p>
        </w:tc>
        <w:tc>
          <w:tcPr>
            <w:tcW w:w="1824" w:type="dxa"/>
          </w:tcPr>
          <w:p w:rsidR="00AA14D3" w:rsidRDefault="00AA14D3">
            <w:pPr>
              <w:pStyle w:val="ConsPlusNormal"/>
            </w:pPr>
            <w:r>
              <w:t>Доля необходимого количества автоматизированных рабочих мест в органах исполнительной власти и администрациях местного самоуправления муниципальных образований Республики Северная Осетия-Алания, подключенных к системе электронного документооборота</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8" style="width:86.25pt;height:36pt" coordsize="" o:spt="100" adj="0,,0" path="" filled="f" stroked="f">
                  <v:stroke joinstyle="miter"/>
                  <v:imagedata r:id="rId63" o:title="base_23982_14673_32781"/>
                  <v:formulas/>
                  <v:path o:connecttype="segments"/>
                </v:shape>
              </w:pict>
            </w:r>
          </w:p>
        </w:tc>
      </w:tr>
      <w:tr w:rsidR="00AA14D3">
        <w:tc>
          <w:tcPr>
            <w:tcW w:w="516" w:type="dxa"/>
          </w:tcPr>
          <w:p w:rsidR="00AA14D3" w:rsidRDefault="00AA14D3">
            <w:pPr>
              <w:pStyle w:val="ConsPlusNormal"/>
              <w:jc w:val="center"/>
            </w:pPr>
            <w:r>
              <w:t>15.</w:t>
            </w:r>
          </w:p>
        </w:tc>
        <w:tc>
          <w:tcPr>
            <w:tcW w:w="1824" w:type="dxa"/>
          </w:tcPr>
          <w:p w:rsidR="00AA14D3" w:rsidRDefault="00AA14D3">
            <w:pPr>
              <w:pStyle w:val="ConsPlusNormal"/>
            </w:pPr>
            <w:r>
              <w:t xml:space="preserve">Доля автоматизированных рабочих мест, подключенных к системе </w:t>
            </w:r>
            <w:r>
              <w:lastRenderedPageBreak/>
              <w:t>электронного документооборота, требующих обеспечения программно-аппаратными средствами защиты данных и информации</w:t>
            </w:r>
          </w:p>
        </w:tc>
        <w:tc>
          <w:tcPr>
            <w:tcW w:w="1800" w:type="dxa"/>
          </w:tcPr>
          <w:p w:rsidR="00AA14D3" w:rsidRDefault="00AA14D3">
            <w:pPr>
              <w:pStyle w:val="ConsPlusNormal"/>
              <w:jc w:val="center"/>
            </w:pPr>
            <w:r>
              <w:lastRenderedPageBreak/>
              <w:t>Кулиев Алан Алексеевич,</w:t>
            </w:r>
          </w:p>
          <w:p w:rsidR="00AA14D3" w:rsidRDefault="00AA14D3">
            <w:pPr>
              <w:pStyle w:val="ConsPlusNormal"/>
              <w:jc w:val="center"/>
            </w:pPr>
            <w:r>
              <w:t>начальник отдела защиты информации,</w:t>
            </w:r>
          </w:p>
          <w:p w:rsidR="00AA14D3" w:rsidRDefault="00AA14D3">
            <w:pPr>
              <w:pStyle w:val="ConsPlusNormal"/>
              <w:jc w:val="center"/>
            </w:pPr>
            <w:r>
              <w:t>(8672) 40-50-89,</w:t>
            </w:r>
          </w:p>
          <w:p w:rsidR="00AA14D3" w:rsidRDefault="00AA14D3">
            <w:pPr>
              <w:pStyle w:val="ConsPlusNormal"/>
              <w:jc w:val="center"/>
            </w:pPr>
            <w:r>
              <w:lastRenderedPageBreak/>
              <w:t>komsit@rso-a.ru</w:t>
            </w:r>
          </w:p>
        </w:tc>
        <w:tc>
          <w:tcPr>
            <w:tcW w:w="840" w:type="dxa"/>
          </w:tcPr>
          <w:p w:rsidR="00AA14D3" w:rsidRDefault="00AA14D3">
            <w:pPr>
              <w:pStyle w:val="ConsPlusNormal"/>
              <w:jc w:val="center"/>
            </w:pPr>
            <w:r>
              <w:lastRenderedPageBreak/>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39" style="width:86.25pt;height:36pt" coordsize="" o:spt="100" adj="0,,0" path="" filled="f" stroked="f">
                  <v:stroke joinstyle="miter"/>
                  <v:imagedata r:id="rId63" o:title="base_23982_14673_32782"/>
                  <v:formulas/>
                  <v:path o:connecttype="segments"/>
                </v:shape>
              </w:pict>
            </w:r>
          </w:p>
        </w:tc>
      </w:tr>
      <w:tr w:rsidR="00AA14D3">
        <w:tc>
          <w:tcPr>
            <w:tcW w:w="516" w:type="dxa"/>
          </w:tcPr>
          <w:p w:rsidR="00AA14D3" w:rsidRDefault="00AA14D3">
            <w:pPr>
              <w:pStyle w:val="ConsPlusNormal"/>
              <w:jc w:val="center"/>
            </w:pPr>
            <w:r>
              <w:lastRenderedPageBreak/>
              <w:t>16.</w:t>
            </w:r>
          </w:p>
        </w:tc>
        <w:tc>
          <w:tcPr>
            <w:tcW w:w="1824" w:type="dxa"/>
          </w:tcPr>
          <w:p w:rsidR="00AA14D3" w:rsidRDefault="00AA14D3">
            <w:pPr>
              <w:pStyle w:val="ConsPlusNormal"/>
            </w:pPr>
            <w:r>
              <w:t>Обеспечение бесперебойного функционирования системы электронного документооборота</w:t>
            </w:r>
          </w:p>
        </w:tc>
        <w:tc>
          <w:tcPr>
            <w:tcW w:w="1800" w:type="dxa"/>
          </w:tcPr>
          <w:p w:rsidR="00AA14D3" w:rsidRDefault="00AA14D3">
            <w:pPr>
              <w:pStyle w:val="ConsPlusNormal"/>
              <w:jc w:val="center"/>
            </w:pPr>
            <w:r>
              <w:t>Марзаев Георгий Борисович,</w:t>
            </w:r>
          </w:p>
          <w:p w:rsidR="00AA14D3" w:rsidRDefault="00AA14D3">
            <w:pPr>
              <w:pStyle w:val="ConsPlusNormal"/>
              <w:jc w:val="center"/>
            </w:pPr>
            <w:r>
              <w:t>начальник отдела информационных технологий,</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40" style="width:86.25pt;height:36pt" coordsize="" o:spt="100" adj="0,,0" path="" filled="f" stroked="f">
                  <v:stroke joinstyle="miter"/>
                  <v:imagedata r:id="rId63" o:title="base_23982_14673_32783"/>
                  <v:formulas/>
                  <v:path o:connecttype="segments"/>
                </v:shape>
              </w:pict>
            </w:r>
          </w:p>
        </w:tc>
      </w:tr>
      <w:tr w:rsidR="00AA14D3">
        <w:tc>
          <w:tcPr>
            <w:tcW w:w="516" w:type="dxa"/>
          </w:tcPr>
          <w:p w:rsidR="00AA14D3" w:rsidRDefault="00AA14D3">
            <w:pPr>
              <w:pStyle w:val="ConsPlusNormal"/>
              <w:jc w:val="center"/>
            </w:pPr>
            <w:r>
              <w:t>17.</w:t>
            </w:r>
          </w:p>
        </w:tc>
        <w:tc>
          <w:tcPr>
            <w:tcW w:w="1824" w:type="dxa"/>
          </w:tcPr>
          <w:p w:rsidR="00AA14D3" w:rsidRDefault="00AA14D3">
            <w:pPr>
              <w:pStyle w:val="ConsPlusNormal"/>
            </w:pPr>
            <w:r>
              <w:t>Количество государственных и муниципальных услуг, оказанных гражданам в многофункциональных центрах Республики Северная Осетия-Алания в год</w:t>
            </w:r>
          </w:p>
        </w:tc>
        <w:tc>
          <w:tcPr>
            <w:tcW w:w="1800" w:type="dxa"/>
          </w:tcPr>
          <w:p w:rsidR="00AA14D3" w:rsidRDefault="00AA14D3">
            <w:pPr>
              <w:pStyle w:val="ConsPlusNormal"/>
              <w:jc w:val="center"/>
            </w:pPr>
            <w:r>
              <w:t>Кулиев Алан Алексеевич,</w:t>
            </w:r>
          </w:p>
          <w:p w:rsidR="00AA14D3" w:rsidRDefault="00AA14D3">
            <w:pPr>
              <w:pStyle w:val="ConsPlusNormal"/>
              <w:jc w:val="center"/>
            </w:pPr>
            <w:r>
              <w:t>начальник отдела защиты информации,</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штуки</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41" style="width:86.25pt;height:36pt" coordsize="" o:spt="100" adj="0,,0" path="" filled="f" stroked="f">
                  <v:stroke joinstyle="miter"/>
                  <v:imagedata r:id="rId63" o:title="base_23982_14673_32784"/>
                  <v:formulas/>
                  <v:path o:connecttype="segments"/>
                </v:shape>
              </w:pict>
            </w:r>
          </w:p>
        </w:tc>
      </w:tr>
      <w:tr w:rsidR="00AA14D3">
        <w:tc>
          <w:tcPr>
            <w:tcW w:w="516" w:type="dxa"/>
          </w:tcPr>
          <w:p w:rsidR="00AA14D3" w:rsidRDefault="00AA14D3">
            <w:pPr>
              <w:pStyle w:val="ConsPlusNormal"/>
              <w:jc w:val="center"/>
            </w:pPr>
            <w:r>
              <w:t>18.</w:t>
            </w:r>
          </w:p>
        </w:tc>
        <w:tc>
          <w:tcPr>
            <w:tcW w:w="1824" w:type="dxa"/>
          </w:tcPr>
          <w:p w:rsidR="00AA14D3" w:rsidRDefault="00AA14D3">
            <w:pPr>
              <w:pStyle w:val="ConsPlusNormal"/>
            </w:pPr>
            <w:r>
              <w:t>Уровень удовлетворенности потребителей государственных и муниципальных услуг работой многофункциональных центров Республики Северная Осетия-Алания</w:t>
            </w:r>
          </w:p>
        </w:tc>
        <w:tc>
          <w:tcPr>
            <w:tcW w:w="1800" w:type="dxa"/>
          </w:tcPr>
          <w:p w:rsidR="00AA14D3" w:rsidRDefault="00AA14D3">
            <w:pPr>
              <w:pStyle w:val="ConsPlusNormal"/>
              <w:jc w:val="center"/>
            </w:pPr>
            <w:r>
              <w:t>Кулиев Алан Алексеевич,</w:t>
            </w:r>
          </w:p>
          <w:p w:rsidR="00AA14D3" w:rsidRDefault="00AA14D3">
            <w:pPr>
              <w:pStyle w:val="ConsPlusNormal"/>
              <w:jc w:val="center"/>
            </w:pPr>
            <w:r>
              <w:t>начальник отдела защиты информации,</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42" style="width:86.25pt;height:36pt" coordsize="" o:spt="100" adj="0,,0" path="" filled="f" stroked="f">
                  <v:stroke joinstyle="miter"/>
                  <v:imagedata r:id="rId63" o:title="base_23982_14673_32785"/>
                  <v:formulas/>
                  <v:path o:connecttype="segments"/>
                </v:shape>
              </w:pict>
            </w:r>
          </w:p>
        </w:tc>
      </w:tr>
      <w:tr w:rsidR="00AA14D3">
        <w:tc>
          <w:tcPr>
            <w:tcW w:w="516" w:type="dxa"/>
          </w:tcPr>
          <w:p w:rsidR="00AA14D3" w:rsidRDefault="00AA14D3">
            <w:pPr>
              <w:pStyle w:val="ConsPlusNormal"/>
              <w:jc w:val="center"/>
            </w:pPr>
            <w:r>
              <w:lastRenderedPageBreak/>
              <w:t>19.</w:t>
            </w:r>
          </w:p>
        </w:tc>
        <w:tc>
          <w:tcPr>
            <w:tcW w:w="1824" w:type="dxa"/>
          </w:tcPr>
          <w:p w:rsidR="00AA14D3" w:rsidRDefault="00AA14D3">
            <w:pPr>
              <w:pStyle w:val="ConsPlusNormal"/>
            </w:pPr>
            <w:r>
              <w:t>Обеспечение бесперебойного функционирования автоматизированной</w:t>
            </w:r>
          </w:p>
          <w:p w:rsidR="00AA14D3" w:rsidRDefault="00AA14D3">
            <w:pPr>
              <w:pStyle w:val="ConsPlusNormal"/>
            </w:pPr>
            <w:r>
              <w:t>информационной системы многофункциональных центров</w:t>
            </w:r>
          </w:p>
        </w:tc>
        <w:tc>
          <w:tcPr>
            <w:tcW w:w="1800" w:type="dxa"/>
          </w:tcPr>
          <w:p w:rsidR="00AA14D3" w:rsidRDefault="00AA14D3">
            <w:pPr>
              <w:pStyle w:val="ConsPlusNormal"/>
              <w:jc w:val="center"/>
            </w:pPr>
            <w:r>
              <w:t>Кулиев Алан Алексеевич,</w:t>
            </w:r>
          </w:p>
          <w:p w:rsidR="00AA14D3" w:rsidRDefault="00AA14D3">
            <w:pPr>
              <w:pStyle w:val="ConsPlusNormal"/>
              <w:jc w:val="center"/>
            </w:pPr>
            <w:r>
              <w:t>начальник отдела защиты информации,</w:t>
            </w:r>
          </w:p>
          <w:p w:rsidR="00AA14D3" w:rsidRDefault="00AA14D3">
            <w:pPr>
              <w:pStyle w:val="ConsPlusNormal"/>
              <w:jc w:val="center"/>
            </w:pPr>
            <w:r>
              <w:t>(8672) 40-50-89,</w:t>
            </w:r>
          </w:p>
          <w:p w:rsidR="00AA14D3" w:rsidRDefault="00AA14D3">
            <w:pPr>
              <w:pStyle w:val="ConsPlusNormal"/>
              <w:jc w:val="center"/>
            </w:pPr>
            <w:r>
              <w:t>komsit@rso-a.ru</w:t>
            </w:r>
          </w:p>
        </w:tc>
        <w:tc>
          <w:tcPr>
            <w:tcW w:w="840" w:type="dxa"/>
          </w:tcPr>
          <w:p w:rsidR="00AA14D3" w:rsidRDefault="00AA14D3">
            <w:pPr>
              <w:pStyle w:val="ConsPlusNormal"/>
              <w:jc w:val="center"/>
            </w:pPr>
            <w:r>
              <w:t>проценты</w:t>
            </w:r>
          </w:p>
        </w:tc>
        <w:tc>
          <w:tcPr>
            <w:tcW w:w="1440" w:type="dxa"/>
          </w:tcPr>
          <w:p w:rsidR="00AA14D3" w:rsidRDefault="00AA14D3">
            <w:pPr>
              <w:pStyle w:val="ConsPlusNormal"/>
              <w:jc w:val="center"/>
            </w:pPr>
            <w:r>
              <w:t>1 раз в год, за отчетный период, территориальный</w:t>
            </w:r>
          </w:p>
        </w:tc>
        <w:tc>
          <w:tcPr>
            <w:tcW w:w="1200" w:type="dxa"/>
          </w:tcPr>
          <w:p w:rsidR="00AA14D3" w:rsidRDefault="00AA14D3">
            <w:pPr>
              <w:pStyle w:val="ConsPlusNormal"/>
              <w:jc w:val="center"/>
            </w:pPr>
            <w:r>
              <w:t>административная информация</w:t>
            </w:r>
          </w:p>
        </w:tc>
        <w:tc>
          <w:tcPr>
            <w:tcW w:w="1080" w:type="dxa"/>
          </w:tcPr>
          <w:p w:rsidR="00AA14D3" w:rsidRDefault="00AA14D3">
            <w:pPr>
              <w:pStyle w:val="ConsPlusNormal"/>
              <w:jc w:val="center"/>
            </w:pPr>
            <w:r>
              <w:t>сплошное наблюдение</w:t>
            </w:r>
          </w:p>
        </w:tc>
        <w:tc>
          <w:tcPr>
            <w:tcW w:w="1920" w:type="dxa"/>
          </w:tcPr>
          <w:p w:rsidR="00AA14D3" w:rsidRDefault="00AA14D3">
            <w:pPr>
              <w:pStyle w:val="ConsPlusNormal"/>
            </w:pPr>
            <w:r w:rsidRPr="00A23250">
              <w:rPr>
                <w:position w:val="-26"/>
              </w:rPr>
              <w:pict>
                <v:shape id="_x0000_i1043" style="width:86.25pt;height:36pt" coordsize="" o:spt="100" adj="0,,0" path="" filled="f" stroked="f">
                  <v:stroke joinstyle="miter"/>
                  <v:imagedata r:id="rId63" o:title="base_23982_14673_32786"/>
                  <v:formulas/>
                  <v:path o:connecttype="segments"/>
                </v:shape>
              </w:pict>
            </w:r>
          </w:p>
        </w:tc>
      </w:tr>
    </w:tbl>
    <w:p w:rsidR="00AA14D3" w:rsidRDefault="00AA14D3">
      <w:pPr>
        <w:pStyle w:val="ConsPlusNormal"/>
        <w:ind w:firstLine="540"/>
        <w:jc w:val="both"/>
      </w:pPr>
    </w:p>
    <w:p w:rsidR="00AA14D3" w:rsidRDefault="00AA14D3">
      <w:pPr>
        <w:pStyle w:val="ConsPlusNormal"/>
        <w:jc w:val="right"/>
        <w:outlineLvl w:val="1"/>
      </w:pPr>
      <w:r>
        <w:t>Таблица 3</w:t>
      </w:r>
    </w:p>
    <w:p w:rsidR="00AA14D3" w:rsidRDefault="00AA14D3">
      <w:pPr>
        <w:pStyle w:val="ConsPlusNormal"/>
        <w:ind w:firstLine="540"/>
        <w:jc w:val="both"/>
      </w:pPr>
    </w:p>
    <w:p w:rsidR="00AA14D3" w:rsidRDefault="00AA14D3">
      <w:pPr>
        <w:pStyle w:val="ConsPlusNormal"/>
        <w:jc w:val="center"/>
      </w:pPr>
      <w:bookmarkStart w:id="12" w:name="P1860"/>
      <w:bookmarkEnd w:id="12"/>
      <w:r>
        <w:t>Перечень ведомственных целевых программ,</w:t>
      </w:r>
    </w:p>
    <w:p w:rsidR="00AA14D3" w:rsidRDefault="00AA14D3">
      <w:pPr>
        <w:pStyle w:val="ConsPlusNormal"/>
        <w:jc w:val="center"/>
      </w:pPr>
      <w:r>
        <w:t>основных мероприятий и мероприятий Государственной программы</w:t>
      </w:r>
    </w:p>
    <w:p w:rsidR="00AA14D3" w:rsidRDefault="00AA14D3">
      <w:pPr>
        <w:pStyle w:val="ConsPlusNormal"/>
        <w:jc w:val="center"/>
      </w:pPr>
      <w:r>
        <w:t>"Развитие информационного общества в Республике</w:t>
      </w:r>
    </w:p>
    <w:p w:rsidR="00AA14D3" w:rsidRDefault="00AA14D3">
      <w:pPr>
        <w:pStyle w:val="ConsPlusNormal"/>
        <w:jc w:val="center"/>
      </w:pPr>
      <w:r>
        <w:t>Северная Осетия-Алания" на 2017 - 2019 годы</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96"/>
        <w:gridCol w:w="2160"/>
        <w:gridCol w:w="920"/>
        <w:gridCol w:w="840"/>
        <w:gridCol w:w="2680"/>
        <w:gridCol w:w="2400"/>
        <w:gridCol w:w="1696"/>
      </w:tblGrid>
      <w:tr w:rsidR="00AA14D3">
        <w:tc>
          <w:tcPr>
            <w:tcW w:w="510" w:type="dxa"/>
            <w:vMerge w:val="restart"/>
          </w:tcPr>
          <w:p w:rsidR="00AA14D3" w:rsidRDefault="00AA14D3">
            <w:pPr>
              <w:pStyle w:val="ConsPlusNormal"/>
              <w:jc w:val="center"/>
            </w:pPr>
            <w:r>
              <w:t>N</w:t>
            </w:r>
          </w:p>
          <w:p w:rsidR="00AA14D3" w:rsidRDefault="00AA14D3">
            <w:pPr>
              <w:pStyle w:val="ConsPlusNormal"/>
              <w:jc w:val="center"/>
            </w:pPr>
            <w:r>
              <w:t>п/п</w:t>
            </w:r>
          </w:p>
        </w:tc>
        <w:tc>
          <w:tcPr>
            <w:tcW w:w="2396" w:type="dxa"/>
            <w:vMerge w:val="restart"/>
          </w:tcPr>
          <w:p w:rsidR="00AA14D3" w:rsidRDefault="00AA14D3">
            <w:pPr>
              <w:pStyle w:val="ConsPlusNormal"/>
              <w:jc w:val="center"/>
            </w:pPr>
            <w:r>
              <w:t>Наименование ведомственной целевой программы, основного мероприятия, мероприятия</w:t>
            </w:r>
          </w:p>
        </w:tc>
        <w:tc>
          <w:tcPr>
            <w:tcW w:w="2160" w:type="dxa"/>
            <w:vMerge w:val="restart"/>
          </w:tcPr>
          <w:p w:rsidR="00AA14D3" w:rsidRDefault="00AA14D3">
            <w:pPr>
              <w:pStyle w:val="ConsPlusNormal"/>
              <w:jc w:val="center"/>
            </w:pPr>
            <w:r>
              <w:t>Ответственный исполнитель, соисполнители</w:t>
            </w:r>
          </w:p>
        </w:tc>
        <w:tc>
          <w:tcPr>
            <w:tcW w:w="1760" w:type="dxa"/>
            <w:gridSpan w:val="2"/>
          </w:tcPr>
          <w:p w:rsidR="00AA14D3" w:rsidRDefault="00AA14D3">
            <w:pPr>
              <w:pStyle w:val="ConsPlusNormal"/>
              <w:jc w:val="center"/>
            </w:pPr>
            <w:r>
              <w:t>Срок</w:t>
            </w:r>
          </w:p>
        </w:tc>
        <w:tc>
          <w:tcPr>
            <w:tcW w:w="2680" w:type="dxa"/>
            <w:vMerge w:val="restart"/>
          </w:tcPr>
          <w:p w:rsidR="00AA14D3" w:rsidRDefault="00AA14D3">
            <w:pPr>
              <w:pStyle w:val="ConsPlusNormal"/>
              <w:jc w:val="center"/>
            </w:pPr>
            <w:r>
              <w:t>Ожидаемый непосредственный результат</w:t>
            </w:r>
          </w:p>
        </w:tc>
        <w:tc>
          <w:tcPr>
            <w:tcW w:w="2400" w:type="dxa"/>
            <w:vMerge w:val="restart"/>
          </w:tcPr>
          <w:p w:rsidR="00AA14D3" w:rsidRDefault="00AA14D3">
            <w:pPr>
              <w:pStyle w:val="ConsPlusNormal"/>
              <w:jc w:val="center"/>
            </w:pPr>
            <w:r>
              <w:t>Основные направления реализации</w:t>
            </w:r>
          </w:p>
        </w:tc>
        <w:tc>
          <w:tcPr>
            <w:tcW w:w="1696" w:type="dxa"/>
            <w:vMerge w:val="restart"/>
          </w:tcPr>
          <w:p w:rsidR="00AA14D3" w:rsidRDefault="00AA14D3">
            <w:pPr>
              <w:pStyle w:val="ConsPlusNormal"/>
              <w:jc w:val="center"/>
            </w:pPr>
            <w:r>
              <w:t>Связь с показателями государственной программы</w:t>
            </w:r>
          </w:p>
        </w:tc>
      </w:tr>
      <w:tr w:rsidR="00AA14D3">
        <w:tc>
          <w:tcPr>
            <w:tcW w:w="510" w:type="dxa"/>
            <w:vMerge/>
          </w:tcPr>
          <w:p w:rsidR="00AA14D3" w:rsidRDefault="00AA14D3"/>
        </w:tc>
        <w:tc>
          <w:tcPr>
            <w:tcW w:w="2396" w:type="dxa"/>
            <w:vMerge/>
          </w:tcPr>
          <w:p w:rsidR="00AA14D3" w:rsidRDefault="00AA14D3"/>
        </w:tc>
        <w:tc>
          <w:tcPr>
            <w:tcW w:w="2160" w:type="dxa"/>
            <w:vMerge/>
          </w:tcPr>
          <w:p w:rsidR="00AA14D3" w:rsidRDefault="00AA14D3"/>
        </w:tc>
        <w:tc>
          <w:tcPr>
            <w:tcW w:w="920" w:type="dxa"/>
          </w:tcPr>
          <w:p w:rsidR="00AA14D3" w:rsidRDefault="00AA14D3">
            <w:pPr>
              <w:pStyle w:val="ConsPlusNormal"/>
              <w:jc w:val="center"/>
            </w:pPr>
            <w:r>
              <w:t>начала реализации</w:t>
            </w:r>
          </w:p>
        </w:tc>
        <w:tc>
          <w:tcPr>
            <w:tcW w:w="840" w:type="dxa"/>
          </w:tcPr>
          <w:p w:rsidR="00AA14D3" w:rsidRDefault="00AA14D3">
            <w:pPr>
              <w:pStyle w:val="ConsPlusNormal"/>
              <w:jc w:val="center"/>
            </w:pPr>
            <w:r>
              <w:t>окончания реализации</w:t>
            </w:r>
          </w:p>
        </w:tc>
        <w:tc>
          <w:tcPr>
            <w:tcW w:w="2680" w:type="dxa"/>
            <w:vMerge/>
          </w:tcPr>
          <w:p w:rsidR="00AA14D3" w:rsidRDefault="00AA14D3"/>
        </w:tc>
        <w:tc>
          <w:tcPr>
            <w:tcW w:w="2400" w:type="dxa"/>
            <w:vMerge/>
          </w:tcPr>
          <w:p w:rsidR="00AA14D3" w:rsidRDefault="00AA14D3"/>
        </w:tc>
        <w:tc>
          <w:tcPr>
            <w:tcW w:w="1696" w:type="dxa"/>
            <w:vMerge/>
          </w:tcPr>
          <w:p w:rsidR="00AA14D3" w:rsidRDefault="00AA14D3"/>
        </w:tc>
      </w:tr>
      <w:tr w:rsidR="00AA14D3">
        <w:tc>
          <w:tcPr>
            <w:tcW w:w="510" w:type="dxa"/>
          </w:tcPr>
          <w:p w:rsidR="00AA14D3" w:rsidRDefault="00AA14D3">
            <w:pPr>
              <w:pStyle w:val="ConsPlusNormal"/>
              <w:jc w:val="center"/>
            </w:pPr>
            <w:r>
              <w:t>1</w:t>
            </w:r>
          </w:p>
        </w:tc>
        <w:tc>
          <w:tcPr>
            <w:tcW w:w="2396" w:type="dxa"/>
          </w:tcPr>
          <w:p w:rsidR="00AA14D3" w:rsidRDefault="00AA14D3">
            <w:pPr>
              <w:pStyle w:val="ConsPlusNormal"/>
              <w:jc w:val="center"/>
            </w:pPr>
            <w:r>
              <w:t>2</w:t>
            </w:r>
          </w:p>
        </w:tc>
        <w:tc>
          <w:tcPr>
            <w:tcW w:w="2160" w:type="dxa"/>
          </w:tcPr>
          <w:p w:rsidR="00AA14D3" w:rsidRDefault="00AA14D3">
            <w:pPr>
              <w:pStyle w:val="ConsPlusNormal"/>
              <w:jc w:val="center"/>
            </w:pPr>
            <w:r>
              <w:t>3</w:t>
            </w:r>
          </w:p>
        </w:tc>
        <w:tc>
          <w:tcPr>
            <w:tcW w:w="920" w:type="dxa"/>
          </w:tcPr>
          <w:p w:rsidR="00AA14D3" w:rsidRDefault="00AA14D3">
            <w:pPr>
              <w:pStyle w:val="ConsPlusNormal"/>
              <w:jc w:val="center"/>
            </w:pPr>
            <w:r>
              <w:t>4</w:t>
            </w:r>
          </w:p>
        </w:tc>
        <w:tc>
          <w:tcPr>
            <w:tcW w:w="840" w:type="dxa"/>
          </w:tcPr>
          <w:p w:rsidR="00AA14D3" w:rsidRDefault="00AA14D3">
            <w:pPr>
              <w:pStyle w:val="ConsPlusNormal"/>
              <w:jc w:val="center"/>
            </w:pPr>
            <w:r>
              <w:t>5</w:t>
            </w:r>
          </w:p>
        </w:tc>
        <w:tc>
          <w:tcPr>
            <w:tcW w:w="2680" w:type="dxa"/>
          </w:tcPr>
          <w:p w:rsidR="00AA14D3" w:rsidRDefault="00AA14D3">
            <w:pPr>
              <w:pStyle w:val="ConsPlusNormal"/>
              <w:jc w:val="center"/>
            </w:pPr>
            <w:r>
              <w:t>6</w:t>
            </w:r>
          </w:p>
        </w:tc>
        <w:tc>
          <w:tcPr>
            <w:tcW w:w="2400" w:type="dxa"/>
          </w:tcPr>
          <w:p w:rsidR="00AA14D3" w:rsidRDefault="00AA14D3">
            <w:pPr>
              <w:pStyle w:val="ConsPlusNormal"/>
              <w:jc w:val="center"/>
            </w:pPr>
            <w:r>
              <w:t>7</w:t>
            </w:r>
          </w:p>
        </w:tc>
        <w:tc>
          <w:tcPr>
            <w:tcW w:w="1696" w:type="dxa"/>
          </w:tcPr>
          <w:p w:rsidR="00AA14D3" w:rsidRDefault="00AA14D3">
            <w:pPr>
              <w:pStyle w:val="ConsPlusNormal"/>
              <w:jc w:val="center"/>
            </w:pPr>
            <w:r>
              <w:t>8</w:t>
            </w:r>
          </w:p>
        </w:tc>
      </w:tr>
      <w:bookmarkStart w:id="13" w:name="P1883"/>
      <w:bookmarkEnd w:id="13"/>
      <w:tr w:rsidR="00AA14D3">
        <w:tc>
          <w:tcPr>
            <w:tcW w:w="13602" w:type="dxa"/>
            <w:gridSpan w:val="8"/>
          </w:tcPr>
          <w:p w:rsidR="00AA14D3" w:rsidRDefault="00AA14D3">
            <w:pPr>
              <w:pStyle w:val="ConsPlusNormal"/>
              <w:jc w:val="center"/>
              <w:outlineLvl w:val="2"/>
            </w:pPr>
            <w:r>
              <w:fldChar w:fldCharType="begin"/>
            </w:r>
            <w:r>
              <w:instrText xml:space="preserve"> HYPERLINK \l "P477" </w:instrText>
            </w:r>
            <w:r>
              <w:fldChar w:fldCharType="separate"/>
            </w:r>
            <w:r>
              <w:rPr>
                <w:color w:val="0000FF"/>
              </w:rPr>
              <w:t>Подпрограмма 1</w:t>
            </w:r>
            <w:r w:rsidRPr="00A23250">
              <w:rPr>
                <w:color w:val="0000FF"/>
              </w:rPr>
              <w:fldChar w:fldCharType="end"/>
            </w:r>
            <w:r>
              <w:t xml:space="preserve"> "Развитие регионального сегмента системы межведомственного электронного взаимодействия Республики Северная Осетия-Алания"</w:t>
            </w:r>
          </w:p>
        </w:tc>
      </w:tr>
      <w:tr w:rsidR="00AA14D3">
        <w:tc>
          <w:tcPr>
            <w:tcW w:w="510" w:type="dxa"/>
          </w:tcPr>
          <w:p w:rsidR="00AA14D3" w:rsidRDefault="00AA14D3">
            <w:pPr>
              <w:pStyle w:val="ConsPlusNormal"/>
              <w:jc w:val="center"/>
            </w:pPr>
            <w:r>
              <w:t>1.</w:t>
            </w:r>
          </w:p>
        </w:tc>
        <w:tc>
          <w:tcPr>
            <w:tcW w:w="2396" w:type="dxa"/>
          </w:tcPr>
          <w:p w:rsidR="00AA14D3" w:rsidRDefault="00AA14D3">
            <w:pPr>
              <w:pStyle w:val="ConsPlusNormal"/>
            </w:pPr>
            <w:r>
              <w:t>Основное мероприятие 1.1. Создание защищенной сети передачи данных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w:t>
            </w:r>
          </w:p>
        </w:tc>
        <w:tc>
          <w:tcPr>
            <w:tcW w:w="2396" w:type="dxa"/>
          </w:tcPr>
          <w:p w:rsidR="00AA14D3" w:rsidRDefault="00AA14D3">
            <w:pPr>
              <w:pStyle w:val="ConsPlusNormal"/>
            </w:pPr>
            <w:r>
              <w:t>Мероприятие 1.1.1.</w:t>
            </w:r>
          </w:p>
          <w:p w:rsidR="00AA14D3" w:rsidRDefault="00AA14D3">
            <w:pPr>
              <w:pStyle w:val="ConsPlusNormal"/>
            </w:pPr>
            <w:r>
              <w:t xml:space="preserve">Подключение органов исполнительной власти Республики Северная Осетия-Алания и </w:t>
            </w:r>
            <w:r>
              <w:lastRenderedPageBreak/>
              <w:t>администраций местного самоуправления к защищенной сети передачи данных</w:t>
            </w:r>
          </w:p>
        </w:tc>
        <w:tc>
          <w:tcPr>
            <w:tcW w:w="2160" w:type="dxa"/>
          </w:tcPr>
          <w:p w:rsidR="00AA14D3" w:rsidRDefault="00AA14D3">
            <w:pPr>
              <w:pStyle w:val="ConsPlusNormal"/>
              <w:jc w:val="center"/>
            </w:pPr>
            <w:r>
              <w:lastRenderedPageBreak/>
              <w:t xml:space="preserve">Управление Республики Северная Осетия-Алания по информационным </w:t>
            </w:r>
            <w:r>
              <w:lastRenderedPageBreak/>
              <w:t>технологиям и связи</w:t>
            </w:r>
          </w:p>
        </w:tc>
        <w:tc>
          <w:tcPr>
            <w:tcW w:w="920" w:type="dxa"/>
          </w:tcPr>
          <w:p w:rsidR="00AA14D3" w:rsidRDefault="00AA14D3">
            <w:pPr>
              <w:pStyle w:val="ConsPlusNormal"/>
              <w:jc w:val="center"/>
            </w:pPr>
            <w:r>
              <w:lastRenderedPageBreak/>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возможности в полной мере реализовать мероприятия электронного правительства</w:t>
            </w:r>
          </w:p>
        </w:tc>
        <w:tc>
          <w:tcPr>
            <w:tcW w:w="2400" w:type="dxa"/>
          </w:tcPr>
          <w:p w:rsidR="00AA14D3" w:rsidRDefault="00AA14D3">
            <w:pPr>
              <w:pStyle w:val="ConsPlusNormal"/>
              <w:jc w:val="center"/>
            </w:pPr>
            <w:r>
              <w:t xml:space="preserve">подключение всех органов исполнительной власти и органов местного самоуправления </w:t>
            </w:r>
            <w:r>
              <w:lastRenderedPageBreak/>
              <w:t>республики к единой защищенной сети передачи данных</w:t>
            </w:r>
          </w:p>
        </w:tc>
        <w:tc>
          <w:tcPr>
            <w:tcW w:w="1696" w:type="dxa"/>
          </w:tcPr>
          <w:p w:rsidR="00AA14D3" w:rsidRDefault="00AA14D3">
            <w:pPr>
              <w:pStyle w:val="ConsPlusNormal"/>
              <w:jc w:val="center"/>
            </w:pPr>
            <w:r>
              <w:lastRenderedPageBreak/>
              <w:t>показатели 1, 2</w:t>
            </w:r>
          </w:p>
        </w:tc>
      </w:tr>
      <w:tr w:rsidR="00AA14D3">
        <w:tc>
          <w:tcPr>
            <w:tcW w:w="510" w:type="dxa"/>
          </w:tcPr>
          <w:p w:rsidR="00AA14D3" w:rsidRDefault="00AA14D3">
            <w:pPr>
              <w:pStyle w:val="ConsPlusNormal"/>
              <w:jc w:val="center"/>
            </w:pPr>
            <w:r>
              <w:lastRenderedPageBreak/>
              <w:t>3.</w:t>
            </w:r>
          </w:p>
        </w:tc>
        <w:tc>
          <w:tcPr>
            <w:tcW w:w="2396" w:type="dxa"/>
          </w:tcPr>
          <w:p w:rsidR="00AA14D3" w:rsidRDefault="00AA14D3">
            <w:pPr>
              <w:pStyle w:val="ConsPlusNormal"/>
            </w:pPr>
            <w:r>
              <w:t>Основное мероприятие 1.2.</w:t>
            </w:r>
          </w:p>
          <w:p w:rsidR="00AA14D3" w:rsidRDefault="00AA14D3">
            <w:pPr>
              <w:pStyle w:val="ConsPlusNormal"/>
            </w:pPr>
            <w:r>
              <w:t>Обеспечение функционирования защищенной сети передачи данных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4.</w:t>
            </w:r>
          </w:p>
        </w:tc>
        <w:tc>
          <w:tcPr>
            <w:tcW w:w="2396" w:type="dxa"/>
          </w:tcPr>
          <w:p w:rsidR="00AA14D3" w:rsidRDefault="00AA14D3">
            <w:pPr>
              <w:pStyle w:val="ConsPlusNormal"/>
            </w:pPr>
            <w:r>
              <w:t>Мероприятие 1.2.1.</w:t>
            </w:r>
          </w:p>
          <w:p w:rsidR="00AA14D3" w:rsidRDefault="00AA14D3">
            <w:pPr>
              <w:pStyle w:val="ConsPlusNormal"/>
            </w:pPr>
            <w:r>
              <w:t>Аренда помещений и каналов передачи данных</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наличия защищенного помещения для безопасности серверного оборудования, а доступа к сети Интернет для бесперебойного взаимодействия информационных систем</w:t>
            </w:r>
          </w:p>
        </w:tc>
        <w:tc>
          <w:tcPr>
            <w:tcW w:w="2400" w:type="dxa"/>
          </w:tcPr>
          <w:p w:rsidR="00AA14D3" w:rsidRDefault="00AA14D3">
            <w:pPr>
              <w:pStyle w:val="ConsPlusNormal"/>
              <w:jc w:val="center"/>
            </w:pPr>
            <w:r>
              <w:t>обеспечение наличия защищенного помещения для серверного оборудования с функционирующими информационными системами</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5.</w:t>
            </w:r>
          </w:p>
        </w:tc>
        <w:tc>
          <w:tcPr>
            <w:tcW w:w="2396" w:type="dxa"/>
          </w:tcPr>
          <w:p w:rsidR="00AA14D3" w:rsidRDefault="00AA14D3">
            <w:pPr>
              <w:pStyle w:val="ConsPlusNormal"/>
            </w:pPr>
            <w:r>
              <w:t>Мероприятие 1.2.2.</w:t>
            </w:r>
          </w:p>
          <w:p w:rsidR="00AA14D3" w:rsidRDefault="00AA14D3">
            <w:pPr>
              <w:pStyle w:val="ConsPlusNormal"/>
            </w:pPr>
            <w:r>
              <w:t>Обеспечение функционирования защищенной сети передачи данных</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бесперебойного функционирования защищенной сети передачи данных, в том числе актуальной версии программного обеспечения программно-аппаратных средств защиты данных и информации</w:t>
            </w:r>
          </w:p>
        </w:tc>
        <w:tc>
          <w:tcPr>
            <w:tcW w:w="2400" w:type="dxa"/>
          </w:tcPr>
          <w:p w:rsidR="00AA14D3" w:rsidRDefault="00AA14D3">
            <w:pPr>
              <w:pStyle w:val="ConsPlusNormal"/>
              <w:jc w:val="center"/>
            </w:pPr>
            <w:r>
              <w:t>обеспечение бесперебойного функционирования защищенной сети передачи данных</w:t>
            </w:r>
          </w:p>
        </w:tc>
        <w:tc>
          <w:tcPr>
            <w:tcW w:w="1696" w:type="dxa"/>
          </w:tcPr>
          <w:p w:rsidR="00AA14D3" w:rsidRDefault="00AA14D3">
            <w:pPr>
              <w:pStyle w:val="ConsPlusNormal"/>
              <w:jc w:val="center"/>
            </w:pPr>
            <w:r>
              <w:t>показатель 3</w:t>
            </w:r>
          </w:p>
        </w:tc>
      </w:tr>
      <w:tr w:rsidR="00AA14D3">
        <w:tc>
          <w:tcPr>
            <w:tcW w:w="510" w:type="dxa"/>
          </w:tcPr>
          <w:p w:rsidR="00AA14D3" w:rsidRDefault="00AA14D3">
            <w:pPr>
              <w:pStyle w:val="ConsPlusNormal"/>
              <w:jc w:val="center"/>
            </w:pPr>
            <w:r>
              <w:t>6.</w:t>
            </w:r>
          </w:p>
        </w:tc>
        <w:tc>
          <w:tcPr>
            <w:tcW w:w="2396" w:type="dxa"/>
          </w:tcPr>
          <w:p w:rsidR="00AA14D3" w:rsidRDefault="00AA14D3">
            <w:pPr>
              <w:pStyle w:val="ConsPlusNormal"/>
            </w:pPr>
            <w:r>
              <w:t>Мероприятие 1.2.3.</w:t>
            </w:r>
          </w:p>
          <w:p w:rsidR="00AA14D3" w:rsidRDefault="00AA14D3">
            <w:pPr>
              <w:pStyle w:val="ConsPlusNormal"/>
            </w:pPr>
            <w:r>
              <w:t>Обеспечение защиты и функционирования серверного помещения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 xml:space="preserve">обеспечение защиты серверного помещения от несанкционированного доступа посторонних лиц, порчи серверного оборудования и предотвращение кражи </w:t>
            </w:r>
            <w:r>
              <w:lastRenderedPageBreak/>
              <w:t>информации</w:t>
            </w:r>
          </w:p>
        </w:tc>
        <w:tc>
          <w:tcPr>
            <w:tcW w:w="2400" w:type="dxa"/>
          </w:tcPr>
          <w:p w:rsidR="00AA14D3" w:rsidRDefault="00AA14D3">
            <w:pPr>
              <w:pStyle w:val="ConsPlusNormal"/>
              <w:jc w:val="center"/>
            </w:pPr>
            <w:r>
              <w:lastRenderedPageBreak/>
              <w:t>обеспечение защиты серверного помещения от несанкционированного доступа посторонних лиц</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lastRenderedPageBreak/>
              <w:t>7.</w:t>
            </w:r>
          </w:p>
        </w:tc>
        <w:tc>
          <w:tcPr>
            <w:tcW w:w="2396" w:type="dxa"/>
          </w:tcPr>
          <w:p w:rsidR="00AA14D3" w:rsidRDefault="00AA14D3">
            <w:pPr>
              <w:pStyle w:val="ConsPlusNormal"/>
            </w:pPr>
            <w:r>
              <w:t>Основное мероприятие 1.3.</w:t>
            </w:r>
          </w:p>
          <w:p w:rsidR="00AA14D3" w:rsidRDefault="00AA14D3">
            <w:pPr>
              <w:pStyle w:val="ConsPlusNormal"/>
            </w:pPr>
            <w:r>
              <w:t>Реализация мероприятий, направленных на обеспечение защиты персональных данных и информации, обрабатываемой в информационных системах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8.</w:t>
            </w:r>
          </w:p>
        </w:tc>
        <w:tc>
          <w:tcPr>
            <w:tcW w:w="2396" w:type="dxa"/>
          </w:tcPr>
          <w:p w:rsidR="00AA14D3" w:rsidRDefault="00AA14D3">
            <w:pPr>
              <w:pStyle w:val="ConsPlusNormal"/>
            </w:pPr>
            <w:r>
              <w:t>Мероприятие 1.3.1.</w:t>
            </w:r>
          </w:p>
          <w:p w:rsidR="00AA14D3" w:rsidRDefault="00AA14D3">
            <w:pPr>
              <w:pStyle w:val="ConsPlusNormal"/>
            </w:pPr>
            <w:r>
              <w:t>Обеспечение защиты персональных данных и информации, обрабатываемой в информационных системах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минимизация рисков утечки конфиденциальной информации и персональный данных за счет обеспечения защиты данных и информации, обрабатываемой в информационных системах республики</w:t>
            </w:r>
          </w:p>
        </w:tc>
        <w:tc>
          <w:tcPr>
            <w:tcW w:w="2400" w:type="dxa"/>
          </w:tcPr>
          <w:p w:rsidR="00AA14D3" w:rsidRDefault="00AA14D3">
            <w:pPr>
              <w:pStyle w:val="ConsPlusNormal"/>
              <w:jc w:val="center"/>
            </w:pPr>
            <w:r>
              <w:t>обеспечение защиты данных и информации, обрабатываемой в информационных системах республики</w:t>
            </w:r>
          </w:p>
        </w:tc>
        <w:tc>
          <w:tcPr>
            <w:tcW w:w="1696" w:type="dxa"/>
          </w:tcPr>
          <w:p w:rsidR="00AA14D3" w:rsidRDefault="00AA14D3">
            <w:pPr>
              <w:pStyle w:val="ConsPlusNormal"/>
              <w:jc w:val="center"/>
            </w:pPr>
            <w:r>
              <w:t>показатели 6, 9, 15</w:t>
            </w:r>
          </w:p>
        </w:tc>
      </w:tr>
      <w:bookmarkStart w:id="14" w:name="P1955"/>
      <w:bookmarkEnd w:id="14"/>
      <w:tr w:rsidR="00AA14D3">
        <w:tc>
          <w:tcPr>
            <w:tcW w:w="13602" w:type="dxa"/>
            <w:gridSpan w:val="8"/>
          </w:tcPr>
          <w:p w:rsidR="00AA14D3" w:rsidRDefault="00AA14D3">
            <w:pPr>
              <w:pStyle w:val="ConsPlusNormal"/>
              <w:jc w:val="center"/>
              <w:outlineLvl w:val="2"/>
            </w:pPr>
            <w:r>
              <w:fldChar w:fldCharType="begin"/>
            </w:r>
            <w:r>
              <w:instrText xml:space="preserve"> HYPERLINK \l "P628" </w:instrText>
            </w:r>
            <w:r>
              <w:fldChar w:fldCharType="separate"/>
            </w:r>
            <w:r>
              <w:rPr>
                <w:color w:val="0000FF"/>
              </w:rPr>
              <w:t>Подпрограмма 2</w:t>
            </w:r>
            <w:r w:rsidRPr="00A23250">
              <w:rPr>
                <w:color w:val="0000FF"/>
              </w:rPr>
              <w:fldChar w:fldCharType="end"/>
            </w:r>
            <w:r>
              <w:t xml:space="preserve"> "Создание и обеспечение функционирования информационных систем</w:t>
            </w:r>
          </w:p>
          <w:p w:rsidR="00AA14D3" w:rsidRDefault="00AA14D3">
            <w:pPr>
              <w:pStyle w:val="ConsPlusNormal"/>
              <w:jc w:val="center"/>
            </w:pPr>
            <w:r>
              <w:t>Республики Северная Осетия-Алания"</w:t>
            </w:r>
          </w:p>
        </w:tc>
      </w:tr>
      <w:tr w:rsidR="00AA14D3">
        <w:tc>
          <w:tcPr>
            <w:tcW w:w="510" w:type="dxa"/>
          </w:tcPr>
          <w:p w:rsidR="00AA14D3" w:rsidRDefault="00AA14D3">
            <w:pPr>
              <w:pStyle w:val="ConsPlusNormal"/>
              <w:jc w:val="center"/>
            </w:pPr>
            <w:r>
              <w:t>9.</w:t>
            </w:r>
          </w:p>
        </w:tc>
        <w:tc>
          <w:tcPr>
            <w:tcW w:w="2396" w:type="dxa"/>
          </w:tcPr>
          <w:p w:rsidR="00AA14D3" w:rsidRDefault="00AA14D3">
            <w:pPr>
              <w:pStyle w:val="ConsPlusNormal"/>
            </w:pPr>
            <w:r>
              <w:t>Основное мероприятие 2.1.</w:t>
            </w:r>
          </w:p>
          <w:p w:rsidR="00AA14D3" w:rsidRDefault="00AA14D3">
            <w:pPr>
              <w:pStyle w:val="ConsPlusNormal"/>
            </w:pPr>
            <w:r>
              <w:t>Создание и обеспечение функционирования системы межведомственного электронного взаимодействия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10.</w:t>
            </w:r>
          </w:p>
        </w:tc>
        <w:tc>
          <w:tcPr>
            <w:tcW w:w="2396" w:type="dxa"/>
          </w:tcPr>
          <w:p w:rsidR="00AA14D3" w:rsidRDefault="00AA14D3">
            <w:pPr>
              <w:pStyle w:val="ConsPlusNormal"/>
            </w:pPr>
            <w:r>
              <w:t>Мероприятие 2.1.1.</w:t>
            </w:r>
          </w:p>
          <w:p w:rsidR="00AA14D3" w:rsidRDefault="00AA14D3">
            <w:pPr>
              <w:pStyle w:val="ConsPlusNormal"/>
            </w:pPr>
            <w:r>
              <w:t xml:space="preserve">Обеспечение </w:t>
            </w:r>
            <w:r>
              <w:lastRenderedPageBreak/>
              <w:t>функционирования системы межведомственного электронного взаимодействия Республики Северная Осетия-Алания</w:t>
            </w:r>
          </w:p>
        </w:tc>
        <w:tc>
          <w:tcPr>
            <w:tcW w:w="2160" w:type="dxa"/>
          </w:tcPr>
          <w:p w:rsidR="00AA14D3" w:rsidRDefault="00AA14D3">
            <w:pPr>
              <w:pStyle w:val="ConsPlusNormal"/>
              <w:jc w:val="center"/>
            </w:pPr>
            <w:r>
              <w:lastRenderedPageBreak/>
              <w:t xml:space="preserve">Управление Республики </w:t>
            </w:r>
            <w:r>
              <w:lastRenderedPageBreak/>
              <w:t>Северная Осетия-Алания по информационным технологиям и связи</w:t>
            </w:r>
          </w:p>
        </w:tc>
        <w:tc>
          <w:tcPr>
            <w:tcW w:w="920" w:type="dxa"/>
          </w:tcPr>
          <w:p w:rsidR="00AA14D3" w:rsidRDefault="00AA14D3">
            <w:pPr>
              <w:pStyle w:val="ConsPlusNormal"/>
              <w:jc w:val="center"/>
            </w:pPr>
            <w:r>
              <w:lastRenderedPageBreak/>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 xml:space="preserve">обеспечение возможности предоставления </w:t>
            </w:r>
            <w:r>
              <w:lastRenderedPageBreak/>
              <w:t>государственных и муниципальных услуг в электронном виде республиканскими и муниципальными органами, а также обеспечение межведомственного электронного взаимодействия с использованием электронных сервисов</w:t>
            </w:r>
          </w:p>
        </w:tc>
        <w:tc>
          <w:tcPr>
            <w:tcW w:w="2400" w:type="dxa"/>
          </w:tcPr>
          <w:p w:rsidR="00AA14D3" w:rsidRDefault="00AA14D3">
            <w:pPr>
              <w:pStyle w:val="ConsPlusNormal"/>
              <w:jc w:val="center"/>
            </w:pPr>
            <w:r>
              <w:lastRenderedPageBreak/>
              <w:t xml:space="preserve">обеспечение возможности </w:t>
            </w:r>
            <w:r>
              <w:lastRenderedPageBreak/>
              <w:t>предоставления государственных и муниципальных услуг в электронном виде с использованием системы межведомственного электронного взаимодействия</w:t>
            </w:r>
          </w:p>
        </w:tc>
        <w:tc>
          <w:tcPr>
            <w:tcW w:w="1696" w:type="dxa"/>
          </w:tcPr>
          <w:p w:rsidR="00AA14D3" w:rsidRDefault="00AA14D3">
            <w:pPr>
              <w:pStyle w:val="ConsPlusNormal"/>
              <w:jc w:val="center"/>
            </w:pPr>
            <w:r>
              <w:lastRenderedPageBreak/>
              <w:t>показатели</w:t>
            </w:r>
          </w:p>
          <w:p w:rsidR="00AA14D3" w:rsidRDefault="00AA14D3">
            <w:pPr>
              <w:pStyle w:val="ConsPlusNormal"/>
              <w:jc w:val="center"/>
            </w:pPr>
            <w:r>
              <w:t>4, 5, 7</w:t>
            </w:r>
          </w:p>
        </w:tc>
      </w:tr>
      <w:tr w:rsidR="00AA14D3">
        <w:tc>
          <w:tcPr>
            <w:tcW w:w="510" w:type="dxa"/>
          </w:tcPr>
          <w:p w:rsidR="00AA14D3" w:rsidRDefault="00AA14D3">
            <w:pPr>
              <w:pStyle w:val="ConsPlusNormal"/>
              <w:jc w:val="center"/>
            </w:pPr>
            <w:r>
              <w:lastRenderedPageBreak/>
              <w:t>11.</w:t>
            </w:r>
          </w:p>
        </w:tc>
        <w:tc>
          <w:tcPr>
            <w:tcW w:w="2396" w:type="dxa"/>
          </w:tcPr>
          <w:p w:rsidR="00AA14D3" w:rsidRDefault="00AA14D3">
            <w:pPr>
              <w:pStyle w:val="ConsPlusNormal"/>
            </w:pPr>
            <w:r>
              <w:t>Основное мероприятие 2.2.</w:t>
            </w:r>
          </w:p>
          <w:p w:rsidR="00AA14D3" w:rsidRDefault="00AA14D3">
            <w:pPr>
              <w:pStyle w:val="ConsPlusNormal"/>
            </w:pPr>
            <w:r>
              <w:t>Создание и обеспечение функционирования системы электронной похозяйственной книги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12.</w:t>
            </w:r>
          </w:p>
        </w:tc>
        <w:tc>
          <w:tcPr>
            <w:tcW w:w="2396" w:type="dxa"/>
          </w:tcPr>
          <w:p w:rsidR="00AA14D3" w:rsidRDefault="00AA14D3">
            <w:pPr>
              <w:pStyle w:val="ConsPlusNormal"/>
            </w:pPr>
            <w:r>
              <w:t>Мероприятие 2.2.1.</w:t>
            </w:r>
          </w:p>
          <w:p w:rsidR="00AA14D3" w:rsidRDefault="00AA14D3">
            <w:pPr>
              <w:pStyle w:val="ConsPlusNormal"/>
            </w:pPr>
            <w:r>
              <w:t>Обеспечение функционирования системы электронной похозяйственной книги</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возможности использования системы электронной похозяйственной книги органами местного самоуправления республики</w:t>
            </w:r>
          </w:p>
        </w:tc>
        <w:tc>
          <w:tcPr>
            <w:tcW w:w="2400" w:type="dxa"/>
          </w:tcPr>
          <w:p w:rsidR="00AA14D3" w:rsidRDefault="00AA14D3">
            <w:pPr>
              <w:pStyle w:val="ConsPlusNormal"/>
              <w:jc w:val="center"/>
            </w:pPr>
            <w:r>
              <w:t>обеспечение бесперебойного функционирования системы электронной похозяйственной книги</w:t>
            </w:r>
          </w:p>
        </w:tc>
        <w:tc>
          <w:tcPr>
            <w:tcW w:w="1696" w:type="dxa"/>
          </w:tcPr>
          <w:p w:rsidR="00AA14D3" w:rsidRDefault="00AA14D3">
            <w:pPr>
              <w:pStyle w:val="ConsPlusNormal"/>
              <w:jc w:val="center"/>
            </w:pPr>
            <w:r>
              <w:t>показатель 10</w:t>
            </w:r>
          </w:p>
        </w:tc>
      </w:tr>
      <w:tr w:rsidR="00AA14D3">
        <w:tc>
          <w:tcPr>
            <w:tcW w:w="510" w:type="dxa"/>
          </w:tcPr>
          <w:p w:rsidR="00AA14D3" w:rsidRDefault="00AA14D3">
            <w:pPr>
              <w:pStyle w:val="ConsPlusNormal"/>
              <w:jc w:val="center"/>
            </w:pPr>
            <w:r>
              <w:t>13.</w:t>
            </w:r>
          </w:p>
        </w:tc>
        <w:tc>
          <w:tcPr>
            <w:tcW w:w="2396" w:type="dxa"/>
          </w:tcPr>
          <w:p w:rsidR="00AA14D3" w:rsidRDefault="00AA14D3">
            <w:pPr>
              <w:pStyle w:val="ConsPlusNormal"/>
            </w:pPr>
            <w:r>
              <w:t>Мероприятие 2.2.2.</w:t>
            </w:r>
          </w:p>
          <w:p w:rsidR="00AA14D3" w:rsidRDefault="00AA14D3">
            <w:pPr>
              <w:pStyle w:val="ConsPlusNormal"/>
            </w:pPr>
            <w:r>
              <w:t>Приобретение программно-аппаратных средств для внедрения системы электронной похозяйственной книги</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приобретение персональных компьютеров, оргтехники, серверного оборудования и программного обеспечения для внедрения системы электронной похозяйственной книги в деятельности органов местного самоуправления республики</w:t>
            </w:r>
          </w:p>
        </w:tc>
        <w:tc>
          <w:tcPr>
            <w:tcW w:w="2400" w:type="dxa"/>
          </w:tcPr>
          <w:p w:rsidR="00AA14D3" w:rsidRDefault="00AA14D3">
            <w:pPr>
              <w:pStyle w:val="ConsPlusNormal"/>
              <w:jc w:val="center"/>
            </w:pPr>
            <w:r>
              <w:t>обеспечение возможности использования системы электронной похозяйственной книги сотрудниками органов местного самоуправления республики</w:t>
            </w:r>
          </w:p>
        </w:tc>
        <w:tc>
          <w:tcPr>
            <w:tcW w:w="1696" w:type="dxa"/>
          </w:tcPr>
          <w:p w:rsidR="00AA14D3" w:rsidRDefault="00AA14D3">
            <w:pPr>
              <w:pStyle w:val="ConsPlusNormal"/>
              <w:jc w:val="center"/>
            </w:pPr>
            <w:r>
              <w:t>показатель 8</w:t>
            </w:r>
          </w:p>
        </w:tc>
      </w:tr>
      <w:bookmarkStart w:id="15" w:name="P2003"/>
      <w:bookmarkEnd w:id="15"/>
      <w:tr w:rsidR="00AA14D3">
        <w:tc>
          <w:tcPr>
            <w:tcW w:w="13602" w:type="dxa"/>
            <w:gridSpan w:val="8"/>
          </w:tcPr>
          <w:p w:rsidR="00AA14D3" w:rsidRDefault="00AA14D3">
            <w:pPr>
              <w:pStyle w:val="ConsPlusNormal"/>
              <w:jc w:val="center"/>
              <w:outlineLvl w:val="2"/>
            </w:pPr>
            <w:r>
              <w:lastRenderedPageBreak/>
              <w:fldChar w:fldCharType="begin"/>
            </w:r>
            <w:r>
              <w:instrText xml:space="preserve"> HYPERLINK \l "P800" </w:instrText>
            </w:r>
            <w:r>
              <w:fldChar w:fldCharType="separate"/>
            </w:r>
            <w:r>
              <w:rPr>
                <w:color w:val="0000FF"/>
              </w:rPr>
              <w:t>Подпрограмма 3</w:t>
            </w:r>
            <w:r w:rsidRPr="00A23250">
              <w:rPr>
                <w:color w:val="0000FF"/>
              </w:rPr>
              <w:fldChar w:fldCharType="end"/>
            </w:r>
            <w:r>
              <w:t xml:space="preserve"> "Обеспечение высокого уровня доступности государственных и муниципальных услуг</w:t>
            </w:r>
          </w:p>
          <w:p w:rsidR="00AA14D3" w:rsidRDefault="00AA14D3">
            <w:pPr>
              <w:pStyle w:val="ConsPlusNormal"/>
              <w:jc w:val="center"/>
            </w:pPr>
            <w:r>
              <w:t>Республики Северная Осетия-Алания"</w:t>
            </w:r>
          </w:p>
        </w:tc>
      </w:tr>
      <w:tr w:rsidR="00AA14D3">
        <w:tc>
          <w:tcPr>
            <w:tcW w:w="510" w:type="dxa"/>
          </w:tcPr>
          <w:p w:rsidR="00AA14D3" w:rsidRDefault="00AA14D3">
            <w:pPr>
              <w:pStyle w:val="ConsPlusNormal"/>
              <w:jc w:val="center"/>
            </w:pPr>
            <w:r>
              <w:t>14.</w:t>
            </w:r>
          </w:p>
        </w:tc>
        <w:tc>
          <w:tcPr>
            <w:tcW w:w="2396" w:type="dxa"/>
          </w:tcPr>
          <w:p w:rsidR="00AA14D3" w:rsidRDefault="00AA14D3">
            <w:pPr>
              <w:pStyle w:val="ConsPlusNormal"/>
            </w:pPr>
            <w:r>
              <w:t>Основное мероприятие 3.1.</w:t>
            </w:r>
          </w:p>
          <w:p w:rsidR="00AA14D3" w:rsidRDefault="00AA14D3">
            <w:pPr>
              <w:pStyle w:val="ConsPlusNormal"/>
            </w:pPr>
            <w:r>
              <w:t>Перевод государственных и муниципальных услуг в электронный вид</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15.</w:t>
            </w:r>
          </w:p>
        </w:tc>
        <w:tc>
          <w:tcPr>
            <w:tcW w:w="2396" w:type="dxa"/>
          </w:tcPr>
          <w:p w:rsidR="00AA14D3" w:rsidRDefault="00AA14D3">
            <w:pPr>
              <w:pStyle w:val="ConsPlusNormal"/>
            </w:pPr>
            <w:r>
              <w:t>Мероприятие 3.1.1.</w:t>
            </w:r>
          </w:p>
          <w:p w:rsidR="00AA14D3" w:rsidRDefault="00AA14D3">
            <w:pPr>
              <w:pStyle w:val="ConsPlusNormal"/>
            </w:pPr>
            <w:r>
              <w:t>Создание, развитие и обеспечение функционирования информационных систем, взаимодействующих с инфраструктурой электронного правительства. Перевод государственных и муниципальных услуг в электронный вид</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упрощение за счет перевода государственных и муниципальных услуг в электронный вид процесса предоставления услуг ведомствами и процесса получения услуг гражданами, сокращение бюрократической и коррупционной составляющих</w:t>
            </w:r>
          </w:p>
        </w:tc>
        <w:tc>
          <w:tcPr>
            <w:tcW w:w="2400" w:type="dxa"/>
          </w:tcPr>
          <w:p w:rsidR="00AA14D3" w:rsidRDefault="00AA14D3">
            <w:pPr>
              <w:pStyle w:val="ConsPlusNormal"/>
              <w:jc w:val="center"/>
            </w:pPr>
            <w:r>
              <w:t>перевод государственных и муниципальных услуг в электронный вид</w:t>
            </w:r>
          </w:p>
        </w:tc>
        <w:tc>
          <w:tcPr>
            <w:tcW w:w="1696" w:type="dxa"/>
          </w:tcPr>
          <w:p w:rsidR="00AA14D3" w:rsidRDefault="00AA14D3">
            <w:pPr>
              <w:pStyle w:val="ConsPlusNormal"/>
              <w:jc w:val="center"/>
            </w:pPr>
            <w:r>
              <w:t>показатель 11</w:t>
            </w:r>
          </w:p>
        </w:tc>
      </w:tr>
      <w:tr w:rsidR="00AA14D3">
        <w:tc>
          <w:tcPr>
            <w:tcW w:w="510" w:type="dxa"/>
          </w:tcPr>
          <w:p w:rsidR="00AA14D3" w:rsidRDefault="00AA14D3">
            <w:pPr>
              <w:pStyle w:val="ConsPlusNormal"/>
              <w:jc w:val="center"/>
            </w:pPr>
            <w:r>
              <w:t>16.</w:t>
            </w:r>
          </w:p>
        </w:tc>
        <w:tc>
          <w:tcPr>
            <w:tcW w:w="2396" w:type="dxa"/>
          </w:tcPr>
          <w:p w:rsidR="00AA14D3" w:rsidRDefault="00AA14D3">
            <w:pPr>
              <w:pStyle w:val="ConsPlusNormal"/>
            </w:pPr>
            <w:r>
              <w:t>Мероприятие 3.1.2.</w:t>
            </w:r>
          </w:p>
          <w:p w:rsidR="00AA14D3" w:rsidRDefault="00AA14D3">
            <w:pPr>
              <w:pStyle w:val="ConsPlusNormal"/>
            </w:pPr>
            <w:r>
              <w:t>Популяризация оказания государственных и муниципальных услуг в электронном виде</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реализация комплекса мероприятий, позволяющих популяризировать электронный метод получения гражданами и организациями услуг, разъяснить превосходство получения услуги в электронном виде над традиционным</w:t>
            </w:r>
          </w:p>
        </w:tc>
        <w:tc>
          <w:tcPr>
            <w:tcW w:w="2400" w:type="dxa"/>
          </w:tcPr>
          <w:p w:rsidR="00AA14D3" w:rsidRDefault="00AA14D3">
            <w:pPr>
              <w:pStyle w:val="ConsPlusNormal"/>
              <w:jc w:val="center"/>
            </w:pPr>
            <w:r>
              <w:t>реализация мероприятий по популяризации получения государственных и муниципальных услуг в электронном виде для граждан и организаций республики</w:t>
            </w:r>
          </w:p>
        </w:tc>
        <w:tc>
          <w:tcPr>
            <w:tcW w:w="1696" w:type="dxa"/>
          </w:tcPr>
          <w:p w:rsidR="00AA14D3" w:rsidRDefault="00AA14D3">
            <w:pPr>
              <w:pStyle w:val="ConsPlusNormal"/>
              <w:jc w:val="center"/>
            </w:pPr>
            <w:r>
              <w:t>-</w:t>
            </w:r>
          </w:p>
        </w:tc>
      </w:tr>
      <w:bookmarkStart w:id="16" w:name="P2032"/>
      <w:bookmarkEnd w:id="16"/>
      <w:tr w:rsidR="00AA14D3">
        <w:tc>
          <w:tcPr>
            <w:tcW w:w="13602" w:type="dxa"/>
            <w:gridSpan w:val="8"/>
          </w:tcPr>
          <w:p w:rsidR="00AA14D3" w:rsidRDefault="00AA14D3">
            <w:pPr>
              <w:pStyle w:val="ConsPlusNormal"/>
              <w:jc w:val="center"/>
              <w:outlineLvl w:val="2"/>
            </w:pPr>
            <w:r>
              <w:fldChar w:fldCharType="begin"/>
            </w:r>
            <w:r>
              <w:instrText xml:space="preserve"> HYPERLINK \l "P961" </w:instrText>
            </w:r>
            <w:r>
              <w:fldChar w:fldCharType="separate"/>
            </w:r>
            <w:r>
              <w:rPr>
                <w:color w:val="0000FF"/>
              </w:rPr>
              <w:t>Подпрограмма 4</w:t>
            </w:r>
            <w:r w:rsidRPr="00A23250">
              <w:rPr>
                <w:color w:val="0000FF"/>
              </w:rPr>
              <w:fldChar w:fldCharType="end"/>
            </w:r>
            <w:r>
              <w:t xml:space="preserve"> "Создание и развитие системы электронного документооборота Республики Северная Осетия-Алания"</w:t>
            </w:r>
          </w:p>
        </w:tc>
      </w:tr>
      <w:tr w:rsidR="00AA14D3">
        <w:tc>
          <w:tcPr>
            <w:tcW w:w="510" w:type="dxa"/>
          </w:tcPr>
          <w:p w:rsidR="00AA14D3" w:rsidRDefault="00AA14D3">
            <w:pPr>
              <w:pStyle w:val="ConsPlusNormal"/>
              <w:jc w:val="center"/>
            </w:pPr>
            <w:r>
              <w:t>17.</w:t>
            </w:r>
          </w:p>
        </w:tc>
        <w:tc>
          <w:tcPr>
            <w:tcW w:w="2396" w:type="dxa"/>
          </w:tcPr>
          <w:p w:rsidR="00AA14D3" w:rsidRDefault="00AA14D3">
            <w:pPr>
              <w:pStyle w:val="ConsPlusNormal"/>
            </w:pPr>
            <w:r>
              <w:t>Основное мероприятие 4.1.</w:t>
            </w:r>
          </w:p>
          <w:p w:rsidR="00AA14D3" w:rsidRDefault="00AA14D3">
            <w:pPr>
              <w:pStyle w:val="ConsPlusNormal"/>
            </w:pPr>
            <w:r>
              <w:t xml:space="preserve">Обеспечение функционирования </w:t>
            </w:r>
            <w:r>
              <w:lastRenderedPageBreak/>
              <w:t>системы электронного документооборота Республики Северная Осетия-Алания</w:t>
            </w:r>
          </w:p>
        </w:tc>
        <w:tc>
          <w:tcPr>
            <w:tcW w:w="2160" w:type="dxa"/>
          </w:tcPr>
          <w:p w:rsidR="00AA14D3" w:rsidRDefault="00AA14D3">
            <w:pPr>
              <w:pStyle w:val="ConsPlusNormal"/>
              <w:jc w:val="center"/>
            </w:pPr>
            <w:r>
              <w:lastRenderedPageBreak/>
              <w:t xml:space="preserve">Управление Республики Северная Осетия-Алания по </w:t>
            </w:r>
            <w:r>
              <w:lastRenderedPageBreak/>
              <w:t>информационным технологиям и связи</w:t>
            </w:r>
          </w:p>
        </w:tc>
        <w:tc>
          <w:tcPr>
            <w:tcW w:w="920" w:type="dxa"/>
          </w:tcPr>
          <w:p w:rsidR="00AA14D3" w:rsidRDefault="00AA14D3">
            <w:pPr>
              <w:pStyle w:val="ConsPlusNormal"/>
              <w:jc w:val="center"/>
            </w:pPr>
            <w:r>
              <w:lastRenderedPageBreak/>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lastRenderedPageBreak/>
              <w:t>18.</w:t>
            </w:r>
          </w:p>
        </w:tc>
        <w:tc>
          <w:tcPr>
            <w:tcW w:w="2396" w:type="dxa"/>
          </w:tcPr>
          <w:p w:rsidR="00AA14D3" w:rsidRDefault="00AA14D3">
            <w:pPr>
              <w:pStyle w:val="ConsPlusNormal"/>
            </w:pPr>
            <w:r>
              <w:t>Мероприятие 4.1.1.</w:t>
            </w:r>
          </w:p>
          <w:p w:rsidR="00AA14D3" w:rsidRDefault="00AA14D3">
            <w:pPr>
              <w:pStyle w:val="ConsPlusNormal"/>
            </w:pPr>
            <w:r>
              <w:t>Техническое сопровождение системы электронного документооборота</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пользовательского сопровождения системы электронного документооборота за счет консультационной поддержки пользователей в случаях возникновения трудностей в работе с системой, а также реализация комплекса мер по обеспечению технического сопровождения системы</w:t>
            </w:r>
          </w:p>
        </w:tc>
        <w:tc>
          <w:tcPr>
            <w:tcW w:w="2400" w:type="dxa"/>
          </w:tcPr>
          <w:p w:rsidR="00AA14D3" w:rsidRDefault="00AA14D3">
            <w:pPr>
              <w:pStyle w:val="ConsPlusNormal"/>
              <w:jc w:val="center"/>
            </w:pPr>
            <w:r>
              <w:t>обеспечение бесперебойного функционирования системы электронного документооборота республики</w:t>
            </w:r>
          </w:p>
        </w:tc>
        <w:tc>
          <w:tcPr>
            <w:tcW w:w="1696" w:type="dxa"/>
          </w:tcPr>
          <w:p w:rsidR="00AA14D3" w:rsidRDefault="00AA14D3">
            <w:pPr>
              <w:pStyle w:val="ConsPlusNormal"/>
              <w:jc w:val="center"/>
            </w:pPr>
            <w:r>
              <w:t>показатель 16</w:t>
            </w:r>
          </w:p>
        </w:tc>
      </w:tr>
      <w:tr w:rsidR="00AA14D3">
        <w:tc>
          <w:tcPr>
            <w:tcW w:w="510" w:type="dxa"/>
          </w:tcPr>
          <w:p w:rsidR="00AA14D3" w:rsidRDefault="00AA14D3">
            <w:pPr>
              <w:pStyle w:val="ConsPlusNormal"/>
              <w:jc w:val="center"/>
            </w:pPr>
            <w:r>
              <w:t>19.</w:t>
            </w:r>
          </w:p>
        </w:tc>
        <w:tc>
          <w:tcPr>
            <w:tcW w:w="2396" w:type="dxa"/>
          </w:tcPr>
          <w:p w:rsidR="00AA14D3" w:rsidRDefault="00AA14D3">
            <w:pPr>
              <w:pStyle w:val="ConsPlusNormal"/>
            </w:pPr>
            <w:r>
              <w:t>Мероприятие 4.1.2.</w:t>
            </w:r>
          </w:p>
          <w:p w:rsidR="00AA14D3" w:rsidRDefault="00AA14D3">
            <w:pPr>
              <w:pStyle w:val="ConsPlusNormal"/>
            </w:pPr>
            <w:r>
              <w:t>Обеспечение функционирования системы электронного документооборота</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сведение к минимуму рисков выхода морально устаревшего серверного оборудования из строя, неработоспособности системы за счет обеспечения программно-аппаратных средств и серверного оборудования для бесперебойного функционирования системы электронного документооборота</w:t>
            </w:r>
          </w:p>
        </w:tc>
        <w:tc>
          <w:tcPr>
            <w:tcW w:w="2400" w:type="dxa"/>
          </w:tcPr>
          <w:p w:rsidR="00AA14D3" w:rsidRDefault="00AA14D3">
            <w:pPr>
              <w:pStyle w:val="ConsPlusNormal"/>
              <w:jc w:val="center"/>
            </w:pPr>
            <w:r>
              <w:t>обеспечение программно-аппаратных средств и серверного оборудования для бесперебойного функционирования системы электронного документооборота</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20.</w:t>
            </w:r>
          </w:p>
        </w:tc>
        <w:tc>
          <w:tcPr>
            <w:tcW w:w="2396" w:type="dxa"/>
          </w:tcPr>
          <w:p w:rsidR="00AA14D3" w:rsidRDefault="00AA14D3">
            <w:pPr>
              <w:pStyle w:val="ConsPlusNormal"/>
            </w:pPr>
            <w:r>
              <w:t>Основное мероприятие 4.2.</w:t>
            </w:r>
          </w:p>
          <w:p w:rsidR="00AA14D3" w:rsidRDefault="00AA14D3">
            <w:pPr>
              <w:pStyle w:val="ConsPlusNormal"/>
            </w:pPr>
            <w:r>
              <w:t>Развитие системы электронного документооборота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21.</w:t>
            </w:r>
          </w:p>
        </w:tc>
        <w:tc>
          <w:tcPr>
            <w:tcW w:w="2396" w:type="dxa"/>
          </w:tcPr>
          <w:p w:rsidR="00AA14D3" w:rsidRDefault="00AA14D3">
            <w:pPr>
              <w:pStyle w:val="ConsPlusNormal"/>
            </w:pPr>
            <w:r>
              <w:t>Мероприятие 4.2.1.</w:t>
            </w:r>
          </w:p>
          <w:p w:rsidR="00AA14D3" w:rsidRDefault="00AA14D3">
            <w:pPr>
              <w:pStyle w:val="ConsPlusNormal"/>
            </w:pPr>
            <w:r>
              <w:lastRenderedPageBreak/>
              <w:t>Расширение числа рабочих мест системы электронного документооборота</w:t>
            </w:r>
          </w:p>
        </w:tc>
        <w:tc>
          <w:tcPr>
            <w:tcW w:w="2160" w:type="dxa"/>
          </w:tcPr>
          <w:p w:rsidR="00AA14D3" w:rsidRDefault="00AA14D3">
            <w:pPr>
              <w:pStyle w:val="ConsPlusNormal"/>
              <w:jc w:val="center"/>
            </w:pPr>
            <w:r>
              <w:lastRenderedPageBreak/>
              <w:t xml:space="preserve">Управление </w:t>
            </w:r>
            <w:r>
              <w:lastRenderedPageBreak/>
              <w:t>Республики Северная Осетия-Алания по информационным технологиям и связи</w:t>
            </w:r>
          </w:p>
        </w:tc>
        <w:tc>
          <w:tcPr>
            <w:tcW w:w="920" w:type="dxa"/>
          </w:tcPr>
          <w:p w:rsidR="00AA14D3" w:rsidRDefault="00AA14D3">
            <w:pPr>
              <w:pStyle w:val="ConsPlusNormal"/>
              <w:jc w:val="center"/>
            </w:pPr>
            <w:r>
              <w:lastRenderedPageBreak/>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 xml:space="preserve">удовлетворение нужд </w:t>
            </w:r>
            <w:r>
              <w:lastRenderedPageBreak/>
              <w:t>ведомств в рабочих местах системы электронного документооборота в полном объеме, а также подведомственных им организаций</w:t>
            </w:r>
          </w:p>
        </w:tc>
        <w:tc>
          <w:tcPr>
            <w:tcW w:w="2400" w:type="dxa"/>
          </w:tcPr>
          <w:p w:rsidR="00AA14D3" w:rsidRDefault="00AA14D3">
            <w:pPr>
              <w:pStyle w:val="ConsPlusNormal"/>
              <w:jc w:val="center"/>
            </w:pPr>
            <w:r>
              <w:lastRenderedPageBreak/>
              <w:t xml:space="preserve">полномасштабное </w:t>
            </w:r>
            <w:r>
              <w:lastRenderedPageBreak/>
              <w:t>внедрения системы электронного документооборота среди сотрудников ведомств республики</w:t>
            </w:r>
          </w:p>
        </w:tc>
        <w:tc>
          <w:tcPr>
            <w:tcW w:w="1696" w:type="dxa"/>
          </w:tcPr>
          <w:p w:rsidR="00AA14D3" w:rsidRDefault="00AA14D3">
            <w:pPr>
              <w:pStyle w:val="ConsPlusNormal"/>
              <w:jc w:val="center"/>
            </w:pPr>
            <w:r>
              <w:lastRenderedPageBreak/>
              <w:t>показатели</w:t>
            </w:r>
          </w:p>
          <w:p w:rsidR="00AA14D3" w:rsidRDefault="00AA14D3">
            <w:pPr>
              <w:pStyle w:val="ConsPlusNormal"/>
              <w:jc w:val="center"/>
            </w:pPr>
            <w:r>
              <w:lastRenderedPageBreak/>
              <w:t>12, 13, 14</w:t>
            </w:r>
          </w:p>
        </w:tc>
      </w:tr>
      <w:tr w:rsidR="00AA14D3">
        <w:tc>
          <w:tcPr>
            <w:tcW w:w="510" w:type="dxa"/>
          </w:tcPr>
          <w:p w:rsidR="00AA14D3" w:rsidRDefault="00AA14D3">
            <w:pPr>
              <w:pStyle w:val="ConsPlusNormal"/>
              <w:jc w:val="center"/>
            </w:pPr>
            <w:r>
              <w:lastRenderedPageBreak/>
              <w:t>22.</w:t>
            </w:r>
          </w:p>
        </w:tc>
        <w:tc>
          <w:tcPr>
            <w:tcW w:w="2396" w:type="dxa"/>
          </w:tcPr>
          <w:p w:rsidR="00AA14D3" w:rsidRDefault="00AA14D3">
            <w:pPr>
              <w:pStyle w:val="ConsPlusNormal"/>
            </w:pPr>
            <w:r>
              <w:t>Мероприятие 4.2.2.</w:t>
            </w:r>
          </w:p>
          <w:p w:rsidR="00AA14D3" w:rsidRDefault="00AA14D3">
            <w:pPr>
              <w:pStyle w:val="ConsPlusNormal"/>
            </w:pPr>
            <w:r>
              <w:t>Обеспечение внедрения модуля межведомственного электронного документооборота</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электронного документооборота с федеральными органами исполнительной власти</w:t>
            </w:r>
          </w:p>
        </w:tc>
        <w:tc>
          <w:tcPr>
            <w:tcW w:w="2400" w:type="dxa"/>
          </w:tcPr>
          <w:p w:rsidR="00AA14D3" w:rsidRDefault="00AA14D3">
            <w:pPr>
              <w:pStyle w:val="ConsPlusNormal"/>
              <w:jc w:val="center"/>
            </w:pPr>
            <w:r>
              <w:t>обеспечение электронного документооборота с федеральными органами исполнительной власти</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23.</w:t>
            </w:r>
          </w:p>
        </w:tc>
        <w:tc>
          <w:tcPr>
            <w:tcW w:w="2396" w:type="dxa"/>
          </w:tcPr>
          <w:p w:rsidR="00AA14D3" w:rsidRDefault="00AA14D3">
            <w:pPr>
              <w:pStyle w:val="ConsPlusNormal"/>
            </w:pPr>
            <w:r>
              <w:t>Мероприятие 4.2.3.</w:t>
            </w:r>
          </w:p>
          <w:p w:rsidR="00AA14D3" w:rsidRDefault="00AA14D3">
            <w:pPr>
              <w:pStyle w:val="ConsPlusNormal"/>
            </w:pPr>
            <w:r>
              <w:t>Обеспечение реализации модуля для работы с обращениями граждан</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обработки обращений граждан с использованием системы электронного документооборота</w:t>
            </w:r>
          </w:p>
        </w:tc>
        <w:tc>
          <w:tcPr>
            <w:tcW w:w="2400" w:type="dxa"/>
          </w:tcPr>
          <w:p w:rsidR="00AA14D3" w:rsidRDefault="00AA14D3">
            <w:pPr>
              <w:pStyle w:val="ConsPlusNormal"/>
              <w:jc w:val="center"/>
            </w:pPr>
            <w:r>
              <w:t>обеспечение обработки обращений граждан с использованием системы электронного документооборота</w:t>
            </w:r>
          </w:p>
        </w:tc>
        <w:tc>
          <w:tcPr>
            <w:tcW w:w="1696" w:type="dxa"/>
          </w:tcPr>
          <w:p w:rsidR="00AA14D3" w:rsidRDefault="00AA14D3">
            <w:pPr>
              <w:pStyle w:val="ConsPlusNormal"/>
              <w:jc w:val="center"/>
            </w:pPr>
            <w:r>
              <w:t>-</w:t>
            </w:r>
          </w:p>
        </w:tc>
      </w:tr>
      <w:bookmarkStart w:id="17" w:name="P2097"/>
      <w:bookmarkEnd w:id="17"/>
      <w:tr w:rsidR="00AA14D3">
        <w:tc>
          <w:tcPr>
            <w:tcW w:w="13602" w:type="dxa"/>
            <w:gridSpan w:val="8"/>
          </w:tcPr>
          <w:p w:rsidR="00AA14D3" w:rsidRDefault="00AA14D3">
            <w:pPr>
              <w:pStyle w:val="ConsPlusNormal"/>
              <w:jc w:val="center"/>
              <w:outlineLvl w:val="2"/>
            </w:pPr>
            <w:r>
              <w:fldChar w:fldCharType="begin"/>
            </w:r>
            <w:r>
              <w:instrText xml:space="preserve"> HYPERLINK \l "P1150" </w:instrText>
            </w:r>
            <w:r>
              <w:fldChar w:fldCharType="separate"/>
            </w:r>
            <w:r>
              <w:rPr>
                <w:color w:val="0000FF"/>
              </w:rPr>
              <w:t>Подпрограмма 5</w:t>
            </w:r>
            <w:r w:rsidRPr="00A23250">
              <w:rPr>
                <w:color w:val="0000FF"/>
              </w:rPr>
              <w:fldChar w:fldCharType="end"/>
            </w:r>
            <w:r>
              <w:t xml:space="preserve"> "Обеспечение реализации государственной программы"</w:t>
            </w:r>
          </w:p>
        </w:tc>
      </w:tr>
      <w:bookmarkStart w:id="18" w:name="P2098"/>
      <w:bookmarkEnd w:id="18"/>
      <w:tr w:rsidR="00AA14D3">
        <w:tc>
          <w:tcPr>
            <w:tcW w:w="13602" w:type="dxa"/>
            <w:gridSpan w:val="8"/>
          </w:tcPr>
          <w:p w:rsidR="00AA14D3" w:rsidRDefault="00AA14D3">
            <w:pPr>
              <w:pStyle w:val="ConsPlusNormal"/>
              <w:jc w:val="center"/>
              <w:outlineLvl w:val="2"/>
            </w:pPr>
            <w:r>
              <w:fldChar w:fldCharType="begin"/>
            </w:r>
            <w:r>
              <w:instrText xml:space="preserve"> HYPERLINK \l "P1261" </w:instrText>
            </w:r>
            <w:r>
              <w:fldChar w:fldCharType="separate"/>
            </w:r>
            <w:r>
              <w:rPr>
                <w:color w:val="0000FF"/>
              </w:rPr>
              <w:t>Подпрограмма 6</w:t>
            </w:r>
            <w:r w:rsidRPr="00A23250">
              <w:rPr>
                <w:color w:val="0000FF"/>
              </w:rPr>
              <w:fldChar w:fldCharType="end"/>
            </w:r>
            <w:r>
              <w:t xml:space="preserve">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Республики Северная Осетия-Алания"</w:t>
            </w:r>
          </w:p>
        </w:tc>
      </w:tr>
      <w:tr w:rsidR="00AA14D3">
        <w:tc>
          <w:tcPr>
            <w:tcW w:w="510" w:type="dxa"/>
          </w:tcPr>
          <w:p w:rsidR="00AA14D3" w:rsidRDefault="00AA14D3">
            <w:pPr>
              <w:pStyle w:val="ConsPlusNormal"/>
              <w:jc w:val="center"/>
            </w:pPr>
            <w:r>
              <w:t>24.</w:t>
            </w:r>
          </w:p>
        </w:tc>
        <w:tc>
          <w:tcPr>
            <w:tcW w:w="2396" w:type="dxa"/>
          </w:tcPr>
          <w:p w:rsidR="00AA14D3" w:rsidRDefault="00AA14D3">
            <w:pPr>
              <w:pStyle w:val="ConsPlusNormal"/>
            </w:pPr>
            <w:r>
              <w:t>Основное мероприятие 6.1.</w:t>
            </w:r>
          </w:p>
          <w:p w:rsidR="00AA14D3" w:rsidRDefault="00AA14D3">
            <w:pPr>
              <w:pStyle w:val="ConsPlusNormal"/>
            </w:pPr>
            <w:r>
              <w:t>Развитие сети многофункциональных центров на территории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25.</w:t>
            </w:r>
          </w:p>
        </w:tc>
        <w:tc>
          <w:tcPr>
            <w:tcW w:w="2396" w:type="dxa"/>
          </w:tcPr>
          <w:p w:rsidR="00AA14D3" w:rsidRDefault="00AA14D3">
            <w:pPr>
              <w:pStyle w:val="ConsPlusNormal"/>
            </w:pPr>
            <w:r>
              <w:t>Мероприятие 6.1.1.</w:t>
            </w:r>
          </w:p>
          <w:p w:rsidR="00AA14D3" w:rsidRDefault="00AA14D3">
            <w:pPr>
              <w:pStyle w:val="ConsPlusNormal"/>
            </w:pPr>
            <w:r>
              <w:t>Обеспечение функционирования многофункциональных центров</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 xml:space="preserve">обеспечение функционирования многофункциональных центров, в том числе обеспечение наличия квалифицированного персонала и необходимых программно-аппаратных </w:t>
            </w:r>
            <w:r>
              <w:lastRenderedPageBreak/>
              <w:t>средств</w:t>
            </w:r>
          </w:p>
        </w:tc>
        <w:tc>
          <w:tcPr>
            <w:tcW w:w="2400" w:type="dxa"/>
          </w:tcPr>
          <w:p w:rsidR="00AA14D3" w:rsidRDefault="00AA14D3">
            <w:pPr>
              <w:pStyle w:val="ConsPlusNormal"/>
              <w:jc w:val="center"/>
            </w:pPr>
            <w:r>
              <w:lastRenderedPageBreak/>
              <w:t>обеспечение функционирования многофункциональных центров</w:t>
            </w:r>
          </w:p>
        </w:tc>
        <w:tc>
          <w:tcPr>
            <w:tcW w:w="1696" w:type="dxa"/>
          </w:tcPr>
          <w:p w:rsidR="00AA14D3" w:rsidRDefault="00AA14D3">
            <w:pPr>
              <w:pStyle w:val="ConsPlusNormal"/>
              <w:jc w:val="center"/>
            </w:pPr>
            <w:r>
              <w:t>показатель 19</w:t>
            </w:r>
          </w:p>
        </w:tc>
      </w:tr>
      <w:tr w:rsidR="00AA14D3">
        <w:tc>
          <w:tcPr>
            <w:tcW w:w="510" w:type="dxa"/>
          </w:tcPr>
          <w:p w:rsidR="00AA14D3" w:rsidRDefault="00AA14D3">
            <w:pPr>
              <w:pStyle w:val="ConsPlusNormal"/>
              <w:jc w:val="center"/>
            </w:pPr>
            <w:r>
              <w:lastRenderedPageBreak/>
              <w:t>26.</w:t>
            </w:r>
          </w:p>
        </w:tc>
        <w:tc>
          <w:tcPr>
            <w:tcW w:w="2396" w:type="dxa"/>
          </w:tcPr>
          <w:p w:rsidR="00AA14D3" w:rsidRDefault="00AA14D3">
            <w:pPr>
              <w:pStyle w:val="ConsPlusNormal"/>
            </w:pPr>
            <w:r>
              <w:t>Мероприятие 6.1.2.</w:t>
            </w:r>
          </w:p>
          <w:p w:rsidR="00AA14D3" w:rsidRDefault="00AA14D3">
            <w:pPr>
              <w:pStyle w:val="ConsPlusNormal"/>
            </w:pPr>
            <w:r>
              <w:t>Расширение сети офисов многофункциональных центров, а также открытие дополнительных окон обслуживания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охват большей части населения за счет увеличения количества офисов и окон обслуживания многофункциональных центров</w:t>
            </w:r>
          </w:p>
        </w:tc>
        <w:tc>
          <w:tcPr>
            <w:tcW w:w="2400" w:type="dxa"/>
          </w:tcPr>
          <w:p w:rsidR="00AA14D3" w:rsidRDefault="00AA14D3">
            <w:pPr>
              <w:pStyle w:val="ConsPlusNormal"/>
              <w:jc w:val="center"/>
            </w:pPr>
            <w:r>
              <w:t>увеличение количества офисов и окон обслуживания многофункциональных центров</w:t>
            </w:r>
          </w:p>
        </w:tc>
        <w:tc>
          <w:tcPr>
            <w:tcW w:w="1696" w:type="dxa"/>
          </w:tcPr>
          <w:p w:rsidR="00AA14D3" w:rsidRDefault="00AA14D3">
            <w:pPr>
              <w:pStyle w:val="ConsPlusNormal"/>
              <w:jc w:val="center"/>
            </w:pPr>
            <w:r>
              <w:t>показатели</w:t>
            </w:r>
          </w:p>
          <w:p w:rsidR="00AA14D3" w:rsidRDefault="00AA14D3">
            <w:pPr>
              <w:pStyle w:val="ConsPlusNormal"/>
              <w:jc w:val="center"/>
            </w:pPr>
            <w:r>
              <w:t>17, 18</w:t>
            </w:r>
          </w:p>
        </w:tc>
      </w:tr>
      <w:tr w:rsidR="00AA14D3">
        <w:tc>
          <w:tcPr>
            <w:tcW w:w="510" w:type="dxa"/>
          </w:tcPr>
          <w:p w:rsidR="00AA14D3" w:rsidRDefault="00AA14D3">
            <w:pPr>
              <w:pStyle w:val="ConsPlusNormal"/>
              <w:jc w:val="center"/>
            </w:pPr>
            <w:r>
              <w:t>27.</w:t>
            </w:r>
          </w:p>
        </w:tc>
        <w:tc>
          <w:tcPr>
            <w:tcW w:w="2396" w:type="dxa"/>
          </w:tcPr>
          <w:p w:rsidR="00AA14D3" w:rsidRDefault="00AA14D3">
            <w:pPr>
              <w:pStyle w:val="ConsPlusNormal"/>
            </w:pPr>
            <w:r>
              <w:t>Основное мероприятие 6.2.</w:t>
            </w:r>
          </w:p>
          <w:p w:rsidR="00AA14D3" w:rsidRDefault="00AA14D3">
            <w:pPr>
              <w:pStyle w:val="ConsPlusNormal"/>
            </w:pPr>
            <w:r>
              <w:t>Повышение качества предоставления государственных и муниципальных услуг в многофункциональных центрах Республики Северная Осетия-Алания</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w:t>
            </w:r>
          </w:p>
        </w:tc>
        <w:tc>
          <w:tcPr>
            <w:tcW w:w="2400" w:type="dxa"/>
          </w:tcPr>
          <w:p w:rsidR="00AA14D3" w:rsidRDefault="00AA14D3">
            <w:pPr>
              <w:pStyle w:val="ConsPlusNormal"/>
              <w:jc w:val="center"/>
            </w:pPr>
            <w:r>
              <w:t>-</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28.</w:t>
            </w:r>
          </w:p>
        </w:tc>
        <w:tc>
          <w:tcPr>
            <w:tcW w:w="2396" w:type="dxa"/>
          </w:tcPr>
          <w:p w:rsidR="00AA14D3" w:rsidRDefault="00AA14D3">
            <w:pPr>
              <w:pStyle w:val="ConsPlusNormal"/>
            </w:pPr>
            <w:r>
              <w:t>Мероприятие 6.2.1.</w:t>
            </w:r>
          </w:p>
          <w:p w:rsidR="00AA14D3" w:rsidRDefault="00AA14D3">
            <w:pPr>
              <w:pStyle w:val="ConsPlusNormal"/>
            </w:pPr>
            <w:r>
              <w:t>Развитие и доработка автоматизированной информационной системы многофункциональных центров</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обеспечение бесперебойного функционирования информационной системы многофункциональных центров и ее доработка на соответствие предъявляемым требованиям</w:t>
            </w:r>
          </w:p>
        </w:tc>
        <w:tc>
          <w:tcPr>
            <w:tcW w:w="2400" w:type="dxa"/>
          </w:tcPr>
          <w:p w:rsidR="00AA14D3" w:rsidRDefault="00AA14D3">
            <w:pPr>
              <w:pStyle w:val="ConsPlusNormal"/>
              <w:jc w:val="center"/>
            </w:pPr>
            <w:r>
              <w:t>обеспечение бесперебойного функционирования информационной системы многофункциональных центров</w:t>
            </w:r>
          </w:p>
        </w:tc>
        <w:tc>
          <w:tcPr>
            <w:tcW w:w="1696" w:type="dxa"/>
          </w:tcPr>
          <w:p w:rsidR="00AA14D3" w:rsidRDefault="00AA14D3">
            <w:pPr>
              <w:pStyle w:val="ConsPlusNormal"/>
              <w:jc w:val="center"/>
            </w:pPr>
            <w:r>
              <w:t>-</w:t>
            </w:r>
          </w:p>
        </w:tc>
      </w:tr>
      <w:tr w:rsidR="00AA14D3">
        <w:tc>
          <w:tcPr>
            <w:tcW w:w="510" w:type="dxa"/>
          </w:tcPr>
          <w:p w:rsidR="00AA14D3" w:rsidRDefault="00AA14D3">
            <w:pPr>
              <w:pStyle w:val="ConsPlusNormal"/>
              <w:jc w:val="center"/>
            </w:pPr>
            <w:r>
              <w:t>29.</w:t>
            </w:r>
          </w:p>
        </w:tc>
        <w:tc>
          <w:tcPr>
            <w:tcW w:w="2396" w:type="dxa"/>
          </w:tcPr>
          <w:p w:rsidR="00AA14D3" w:rsidRDefault="00AA14D3">
            <w:pPr>
              <w:pStyle w:val="ConsPlusNormal"/>
            </w:pPr>
            <w:r>
              <w:t>Мероприятие 6.2.2.</w:t>
            </w:r>
          </w:p>
          <w:p w:rsidR="00AA14D3" w:rsidRDefault="00AA14D3">
            <w:pPr>
              <w:pStyle w:val="ConsPlusNormal"/>
            </w:pPr>
            <w:r>
              <w:t>Перевод государственных и муниципальных услуг в электронный вид, а также их интеграция в автоматизированную информационную систему многофункциональных центров</w:t>
            </w:r>
          </w:p>
        </w:tc>
        <w:tc>
          <w:tcPr>
            <w:tcW w:w="216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920" w:type="dxa"/>
          </w:tcPr>
          <w:p w:rsidR="00AA14D3" w:rsidRDefault="00AA14D3">
            <w:pPr>
              <w:pStyle w:val="ConsPlusNormal"/>
              <w:jc w:val="center"/>
            </w:pPr>
            <w:r>
              <w:t>2017</w:t>
            </w:r>
          </w:p>
        </w:tc>
        <w:tc>
          <w:tcPr>
            <w:tcW w:w="840" w:type="dxa"/>
          </w:tcPr>
          <w:p w:rsidR="00AA14D3" w:rsidRDefault="00AA14D3">
            <w:pPr>
              <w:pStyle w:val="ConsPlusNormal"/>
              <w:jc w:val="center"/>
            </w:pPr>
            <w:r>
              <w:t>2019</w:t>
            </w:r>
          </w:p>
        </w:tc>
        <w:tc>
          <w:tcPr>
            <w:tcW w:w="2680" w:type="dxa"/>
          </w:tcPr>
          <w:p w:rsidR="00AA14D3" w:rsidRDefault="00AA14D3">
            <w:pPr>
              <w:pStyle w:val="ConsPlusNormal"/>
              <w:jc w:val="center"/>
            </w:pPr>
            <w:r>
              <w:t>удовлетворенность граждан обслуживанием за счет интеграции в информационную систему многофункциональных центров дополнительных государственных и муниципальных услуг</w:t>
            </w:r>
          </w:p>
        </w:tc>
        <w:tc>
          <w:tcPr>
            <w:tcW w:w="2400" w:type="dxa"/>
          </w:tcPr>
          <w:p w:rsidR="00AA14D3" w:rsidRDefault="00AA14D3">
            <w:pPr>
              <w:pStyle w:val="ConsPlusNormal"/>
              <w:jc w:val="center"/>
            </w:pPr>
            <w:r>
              <w:t>интеграция в информационную систему многофункциональных центров дополнительных государственных и муниципальных услуг</w:t>
            </w:r>
          </w:p>
        </w:tc>
        <w:tc>
          <w:tcPr>
            <w:tcW w:w="1696" w:type="dxa"/>
          </w:tcPr>
          <w:p w:rsidR="00AA14D3" w:rsidRDefault="00AA14D3">
            <w:pPr>
              <w:pStyle w:val="ConsPlusNormal"/>
              <w:jc w:val="center"/>
            </w:pPr>
            <w:r>
              <w:t>-</w:t>
            </w:r>
          </w:p>
        </w:tc>
      </w:tr>
    </w:tbl>
    <w:p w:rsidR="00AA14D3" w:rsidRDefault="00AA14D3">
      <w:pPr>
        <w:sectPr w:rsidR="00AA14D3">
          <w:pgSz w:w="16838" w:h="11906" w:orient="landscape"/>
          <w:pgMar w:top="1133" w:right="1440" w:bottom="566" w:left="1440" w:header="0" w:footer="0" w:gutter="0"/>
          <w:cols w:space="720"/>
        </w:sectPr>
      </w:pPr>
    </w:p>
    <w:p w:rsidR="00AA14D3" w:rsidRDefault="00AA14D3">
      <w:pPr>
        <w:pStyle w:val="ConsPlusNormal"/>
        <w:ind w:firstLine="540"/>
        <w:jc w:val="both"/>
      </w:pPr>
    </w:p>
    <w:p w:rsidR="00AA14D3" w:rsidRDefault="00AA14D3">
      <w:pPr>
        <w:pStyle w:val="ConsPlusNormal"/>
        <w:jc w:val="right"/>
        <w:outlineLvl w:val="1"/>
      </w:pPr>
      <w:r>
        <w:t>Таблица 4</w:t>
      </w:r>
    </w:p>
    <w:p w:rsidR="00AA14D3" w:rsidRDefault="00AA14D3">
      <w:pPr>
        <w:pStyle w:val="ConsPlusNormal"/>
        <w:ind w:firstLine="540"/>
        <w:jc w:val="both"/>
      </w:pPr>
    </w:p>
    <w:p w:rsidR="00AA14D3" w:rsidRDefault="00AA14D3">
      <w:pPr>
        <w:pStyle w:val="ConsPlusNormal"/>
        <w:jc w:val="center"/>
      </w:pPr>
      <w:bookmarkStart w:id="19" w:name="P2157"/>
      <w:bookmarkEnd w:id="19"/>
      <w:r>
        <w:t>Ресурсное обеспечение реализации государственной программы</w:t>
      </w:r>
    </w:p>
    <w:p w:rsidR="00AA14D3" w:rsidRDefault="00AA14D3">
      <w:pPr>
        <w:pStyle w:val="ConsPlusNormal"/>
        <w:jc w:val="center"/>
      </w:pPr>
      <w:r>
        <w:t>Республики Северная Осетия-Алания</w:t>
      </w:r>
    </w:p>
    <w:p w:rsidR="00AA14D3" w:rsidRDefault="00AA14D3">
      <w:pPr>
        <w:pStyle w:val="ConsPlusNormal"/>
        <w:jc w:val="center"/>
      </w:pPr>
      <w:r>
        <w:t>"Развитие информационного общества в Республике</w:t>
      </w:r>
    </w:p>
    <w:p w:rsidR="00AA14D3" w:rsidRDefault="00AA14D3">
      <w:pPr>
        <w:pStyle w:val="ConsPlusNormal"/>
        <w:jc w:val="center"/>
      </w:pPr>
      <w:r>
        <w:t>Северная Осетия-Алания" на 2017 - 2019 годы</w:t>
      </w:r>
    </w:p>
    <w:p w:rsidR="00AA14D3" w:rsidRDefault="00AA14D3">
      <w:pPr>
        <w:pStyle w:val="ConsPlusNormal"/>
        <w:jc w:val="center"/>
      </w:pPr>
      <w:r>
        <w:t>за счет средств республиканского бюджета</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381"/>
        <w:gridCol w:w="2040"/>
        <w:gridCol w:w="696"/>
        <w:gridCol w:w="660"/>
        <w:gridCol w:w="1404"/>
        <w:gridCol w:w="540"/>
        <w:gridCol w:w="1361"/>
        <w:gridCol w:w="1361"/>
        <w:gridCol w:w="1417"/>
      </w:tblGrid>
      <w:tr w:rsidR="00AA14D3">
        <w:tc>
          <w:tcPr>
            <w:tcW w:w="1740" w:type="dxa"/>
            <w:vMerge w:val="restart"/>
          </w:tcPr>
          <w:p w:rsidR="00AA14D3" w:rsidRDefault="00AA14D3">
            <w:pPr>
              <w:pStyle w:val="ConsPlusNormal"/>
              <w:jc w:val="center"/>
            </w:pPr>
            <w:r>
              <w:t>Статус</w:t>
            </w:r>
          </w:p>
        </w:tc>
        <w:tc>
          <w:tcPr>
            <w:tcW w:w="2381" w:type="dxa"/>
            <w:vMerge w:val="restart"/>
          </w:tcPr>
          <w:p w:rsidR="00AA14D3" w:rsidRDefault="00AA14D3">
            <w:pPr>
              <w:pStyle w:val="ConsPlusNormal"/>
              <w:jc w:val="center"/>
            </w:pPr>
            <w:r>
              <w:t>Наименование государственной программы, подпрограммы, ведомственной целевой программы, основного мероприятия, мероприятия</w:t>
            </w:r>
          </w:p>
        </w:tc>
        <w:tc>
          <w:tcPr>
            <w:tcW w:w="2040" w:type="dxa"/>
            <w:vMerge w:val="restart"/>
          </w:tcPr>
          <w:p w:rsidR="00AA14D3" w:rsidRDefault="00AA14D3">
            <w:pPr>
              <w:pStyle w:val="ConsPlusNormal"/>
              <w:jc w:val="center"/>
            </w:pPr>
            <w:r>
              <w:t>Ответственный исполнитель, соисполнители</w:t>
            </w:r>
          </w:p>
        </w:tc>
        <w:tc>
          <w:tcPr>
            <w:tcW w:w="3300" w:type="dxa"/>
            <w:gridSpan w:val="4"/>
          </w:tcPr>
          <w:p w:rsidR="00AA14D3" w:rsidRDefault="00AA14D3">
            <w:pPr>
              <w:pStyle w:val="ConsPlusNormal"/>
              <w:jc w:val="center"/>
            </w:pPr>
            <w:r>
              <w:t>Код бюджетной классификации</w:t>
            </w:r>
          </w:p>
        </w:tc>
        <w:tc>
          <w:tcPr>
            <w:tcW w:w="4139" w:type="dxa"/>
            <w:gridSpan w:val="3"/>
          </w:tcPr>
          <w:p w:rsidR="00AA14D3" w:rsidRDefault="00AA14D3">
            <w:pPr>
              <w:pStyle w:val="ConsPlusNormal"/>
              <w:jc w:val="center"/>
            </w:pPr>
            <w:r>
              <w:t>Расходы (тыс. рублей), годы</w:t>
            </w:r>
          </w:p>
        </w:tc>
      </w:tr>
      <w:tr w:rsidR="00AA14D3">
        <w:tc>
          <w:tcPr>
            <w:tcW w:w="1740" w:type="dxa"/>
            <w:vMerge/>
          </w:tcPr>
          <w:p w:rsidR="00AA14D3" w:rsidRDefault="00AA14D3"/>
        </w:tc>
        <w:tc>
          <w:tcPr>
            <w:tcW w:w="2381" w:type="dxa"/>
            <w:vMerge/>
          </w:tcPr>
          <w:p w:rsidR="00AA14D3" w:rsidRDefault="00AA14D3"/>
        </w:tc>
        <w:tc>
          <w:tcPr>
            <w:tcW w:w="2040" w:type="dxa"/>
            <w:vMerge/>
          </w:tcPr>
          <w:p w:rsidR="00AA14D3" w:rsidRDefault="00AA14D3"/>
        </w:tc>
        <w:tc>
          <w:tcPr>
            <w:tcW w:w="696" w:type="dxa"/>
          </w:tcPr>
          <w:p w:rsidR="00AA14D3" w:rsidRDefault="00AA14D3">
            <w:pPr>
              <w:pStyle w:val="ConsPlusNormal"/>
              <w:jc w:val="center"/>
            </w:pPr>
            <w:r>
              <w:t>ГРБС</w:t>
            </w:r>
          </w:p>
        </w:tc>
        <w:tc>
          <w:tcPr>
            <w:tcW w:w="660" w:type="dxa"/>
          </w:tcPr>
          <w:p w:rsidR="00AA14D3" w:rsidRDefault="00AA14D3">
            <w:pPr>
              <w:pStyle w:val="ConsPlusNormal"/>
              <w:jc w:val="center"/>
            </w:pPr>
            <w:r>
              <w:t>РзПр</w:t>
            </w:r>
          </w:p>
        </w:tc>
        <w:tc>
          <w:tcPr>
            <w:tcW w:w="1404" w:type="dxa"/>
          </w:tcPr>
          <w:p w:rsidR="00AA14D3" w:rsidRDefault="00AA14D3">
            <w:pPr>
              <w:pStyle w:val="ConsPlusNormal"/>
              <w:jc w:val="center"/>
            </w:pPr>
            <w:r>
              <w:t>ЦСР</w:t>
            </w:r>
          </w:p>
        </w:tc>
        <w:tc>
          <w:tcPr>
            <w:tcW w:w="540" w:type="dxa"/>
          </w:tcPr>
          <w:p w:rsidR="00AA14D3" w:rsidRDefault="00AA14D3">
            <w:pPr>
              <w:pStyle w:val="ConsPlusNormal"/>
              <w:jc w:val="center"/>
            </w:pPr>
            <w:r>
              <w:t>ВР</w:t>
            </w:r>
          </w:p>
        </w:tc>
        <w:tc>
          <w:tcPr>
            <w:tcW w:w="1361" w:type="dxa"/>
          </w:tcPr>
          <w:p w:rsidR="00AA14D3" w:rsidRDefault="00AA14D3">
            <w:pPr>
              <w:pStyle w:val="ConsPlusNormal"/>
              <w:jc w:val="center"/>
            </w:pPr>
            <w:r>
              <w:t>2017</w:t>
            </w:r>
          </w:p>
        </w:tc>
        <w:tc>
          <w:tcPr>
            <w:tcW w:w="1361" w:type="dxa"/>
          </w:tcPr>
          <w:p w:rsidR="00AA14D3" w:rsidRDefault="00AA14D3">
            <w:pPr>
              <w:pStyle w:val="ConsPlusNormal"/>
              <w:jc w:val="center"/>
            </w:pPr>
            <w:r>
              <w:t>2018</w:t>
            </w:r>
          </w:p>
        </w:tc>
        <w:tc>
          <w:tcPr>
            <w:tcW w:w="1417" w:type="dxa"/>
          </w:tcPr>
          <w:p w:rsidR="00AA14D3" w:rsidRDefault="00AA14D3">
            <w:pPr>
              <w:pStyle w:val="ConsPlusNormal"/>
              <w:jc w:val="center"/>
            </w:pPr>
            <w:r>
              <w:t>2019</w:t>
            </w:r>
          </w:p>
        </w:tc>
      </w:tr>
      <w:tr w:rsidR="00AA14D3">
        <w:tblPrEx>
          <w:tblBorders>
            <w:insideH w:val="nil"/>
          </w:tblBorders>
        </w:tblPrEx>
        <w:tc>
          <w:tcPr>
            <w:tcW w:w="1740" w:type="dxa"/>
            <w:tcBorders>
              <w:bottom w:val="nil"/>
            </w:tcBorders>
          </w:tcPr>
          <w:p w:rsidR="00AA14D3" w:rsidRDefault="00AA14D3">
            <w:pPr>
              <w:pStyle w:val="ConsPlusNormal"/>
              <w:jc w:val="center"/>
              <w:outlineLvl w:val="2"/>
            </w:pPr>
            <w:r>
              <w:t>Государственная программа</w:t>
            </w:r>
          </w:p>
        </w:tc>
        <w:tc>
          <w:tcPr>
            <w:tcW w:w="2381" w:type="dxa"/>
            <w:tcBorders>
              <w:bottom w:val="nil"/>
            </w:tcBorders>
          </w:tcPr>
          <w:p w:rsidR="00AA14D3" w:rsidRDefault="00AA14D3">
            <w:pPr>
              <w:pStyle w:val="ConsPlusNormal"/>
              <w:jc w:val="center"/>
            </w:pPr>
            <w:r>
              <w:t>"Развитие информационного общества в Республике Северная Осетия-Алания" на 2017 - 2019 годы</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106744,945</w:t>
            </w:r>
          </w:p>
        </w:tc>
        <w:tc>
          <w:tcPr>
            <w:tcW w:w="1361" w:type="dxa"/>
            <w:tcBorders>
              <w:bottom w:val="nil"/>
            </w:tcBorders>
          </w:tcPr>
          <w:p w:rsidR="00AA14D3" w:rsidRDefault="00AA14D3">
            <w:pPr>
              <w:pStyle w:val="ConsPlusNormal"/>
              <w:jc w:val="center"/>
            </w:pPr>
            <w:r>
              <w:t>129531,3</w:t>
            </w:r>
          </w:p>
        </w:tc>
        <w:tc>
          <w:tcPr>
            <w:tcW w:w="1417" w:type="dxa"/>
            <w:tcBorders>
              <w:bottom w:val="nil"/>
            </w:tcBorders>
          </w:tcPr>
          <w:p w:rsidR="00AA14D3" w:rsidRDefault="00AA14D3">
            <w:pPr>
              <w:pStyle w:val="ConsPlusNormal"/>
              <w:jc w:val="center"/>
            </w:pPr>
            <w:r>
              <w:t>111485,4</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64"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bookmarkStart w:id="20" w:name="P2187"/>
      <w:bookmarkEnd w:id="20"/>
      <w:tr w:rsidR="00AA14D3">
        <w:tblPrEx>
          <w:tblBorders>
            <w:insideH w:val="nil"/>
          </w:tblBorders>
        </w:tblPrEx>
        <w:tc>
          <w:tcPr>
            <w:tcW w:w="1740" w:type="dxa"/>
            <w:tcBorders>
              <w:bottom w:val="nil"/>
            </w:tcBorders>
          </w:tcPr>
          <w:p w:rsidR="00AA14D3" w:rsidRDefault="00AA14D3">
            <w:pPr>
              <w:pStyle w:val="ConsPlusNormal"/>
              <w:jc w:val="center"/>
              <w:outlineLvl w:val="3"/>
            </w:pPr>
            <w:r>
              <w:fldChar w:fldCharType="begin"/>
            </w:r>
            <w:r>
              <w:instrText xml:space="preserve"> HYPERLINK \l "P477" </w:instrText>
            </w:r>
            <w:r>
              <w:fldChar w:fldCharType="separate"/>
            </w:r>
            <w:r>
              <w:rPr>
                <w:color w:val="0000FF"/>
              </w:rPr>
              <w:t>Подпрограмма 1</w:t>
            </w:r>
            <w:r w:rsidRPr="00A23250">
              <w:rPr>
                <w:color w:val="0000FF"/>
              </w:rPr>
              <w:fldChar w:fldCharType="end"/>
            </w:r>
          </w:p>
        </w:tc>
        <w:tc>
          <w:tcPr>
            <w:tcW w:w="2381" w:type="dxa"/>
            <w:tcBorders>
              <w:bottom w:val="nil"/>
            </w:tcBorders>
          </w:tcPr>
          <w:p w:rsidR="00AA14D3" w:rsidRDefault="00AA14D3">
            <w:pPr>
              <w:pStyle w:val="ConsPlusNormal"/>
              <w:jc w:val="center"/>
            </w:pPr>
            <w:r>
              <w:t>"Развитие регионального сегмента системы межведомственного электронного взаимодействия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3928</w:t>
            </w:r>
          </w:p>
        </w:tc>
        <w:tc>
          <w:tcPr>
            <w:tcW w:w="1361" w:type="dxa"/>
            <w:tcBorders>
              <w:bottom w:val="nil"/>
            </w:tcBorders>
          </w:tcPr>
          <w:p w:rsidR="00AA14D3" w:rsidRDefault="00AA14D3">
            <w:pPr>
              <w:pStyle w:val="ConsPlusNormal"/>
              <w:jc w:val="center"/>
            </w:pPr>
            <w:r>
              <w:t>3928</w:t>
            </w:r>
          </w:p>
        </w:tc>
        <w:tc>
          <w:tcPr>
            <w:tcW w:w="1417" w:type="dxa"/>
            <w:tcBorders>
              <w:bottom w:val="nil"/>
            </w:tcBorders>
          </w:tcPr>
          <w:p w:rsidR="00AA14D3" w:rsidRDefault="00AA14D3">
            <w:pPr>
              <w:pStyle w:val="ConsPlusNormal"/>
              <w:jc w:val="center"/>
            </w:pPr>
            <w:r>
              <w:t>3928</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65"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1.1</w:t>
            </w:r>
          </w:p>
        </w:tc>
        <w:tc>
          <w:tcPr>
            <w:tcW w:w="2381" w:type="dxa"/>
            <w:tcBorders>
              <w:bottom w:val="nil"/>
            </w:tcBorders>
          </w:tcPr>
          <w:p w:rsidR="00AA14D3" w:rsidRDefault="00AA14D3">
            <w:pPr>
              <w:pStyle w:val="ConsPlusNormal"/>
              <w:jc w:val="center"/>
            </w:pPr>
            <w:r>
              <w:t xml:space="preserve">Создание защищенной сети передачи данных </w:t>
            </w:r>
            <w:r>
              <w:lastRenderedPageBreak/>
              <w:t>Республики Северная Осетия-Алания</w:t>
            </w:r>
          </w:p>
        </w:tc>
        <w:tc>
          <w:tcPr>
            <w:tcW w:w="2040" w:type="dxa"/>
            <w:tcBorders>
              <w:bottom w:val="nil"/>
            </w:tcBorders>
          </w:tcPr>
          <w:p w:rsidR="00AA14D3" w:rsidRDefault="00AA14D3">
            <w:pPr>
              <w:pStyle w:val="ConsPlusNormal"/>
              <w:jc w:val="center"/>
            </w:pPr>
            <w:r>
              <w:lastRenderedPageBreak/>
              <w:t xml:space="preserve">Управление Республики </w:t>
            </w:r>
            <w:r>
              <w:lastRenderedPageBreak/>
              <w:t>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lastRenderedPageBreak/>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0510100000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1137,735</w:t>
            </w:r>
          </w:p>
        </w:tc>
        <w:tc>
          <w:tcPr>
            <w:tcW w:w="1361" w:type="dxa"/>
            <w:tcBorders>
              <w:bottom w:val="nil"/>
            </w:tcBorders>
          </w:tcPr>
          <w:p w:rsidR="00AA14D3" w:rsidRDefault="00AA14D3">
            <w:pPr>
              <w:pStyle w:val="ConsPlusNormal"/>
              <w:jc w:val="center"/>
            </w:pPr>
            <w:r>
              <w:t>1138</w:t>
            </w:r>
          </w:p>
        </w:tc>
        <w:tc>
          <w:tcPr>
            <w:tcW w:w="1417" w:type="dxa"/>
            <w:tcBorders>
              <w:bottom w:val="nil"/>
            </w:tcBorders>
          </w:tcPr>
          <w:p w:rsidR="00AA14D3" w:rsidRDefault="00AA14D3">
            <w:pPr>
              <w:pStyle w:val="ConsPlusNormal"/>
              <w:jc w:val="center"/>
            </w:pPr>
            <w:r>
              <w:t>1138</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66"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1.1.1</w:t>
            </w:r>
          </w:p>
        </w:tc>
        <w:tc>
          <w:tcPr>
            <w:tcW w:w="2381" w:type="dxa"/>
            <w:tcBorders>
              <w:bottom w:val="nil"/>
            </w:tcBorders>
          </w:tcPr>
          <w:p w:rsidR="00AA14D3" w:rsidRDefault="00AA14D3">
            <w:pPr>
              <w:pStyle w:val="ConsPlusNormal"/>
              <w:jc w:val="center"/>
            </w:pPr>
            <w:r>
              <w:t>Подключение органов исполнительной власти Республики Северная Осетия-Алания и администраций местного самоуправления к защищенной сети передачи данных</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0510120944</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1137,735</w:t>
            </w:r>
          </w:p>
        </w:tc>
        <w:tc>
          <w:tcPr>
            <w:tcW w:w="1361" w:type="dxa"/>
            <w:tcBorders>
              <w:bottom w:val="nil"/>
            </w:tcBorders>
          </w:tcPr>
          <w:p w:rsidR="00AA14D3" w:rsidRDefault="00AA14D3">
            <w:pPr>
              <w:pStyle w:val="ConsPlusNormal"/>
              <w:jc w:val="center"/>
            </w:pPr>
            <w:r>
              <w:t>1138</w:t>
            </w:r>
          </w:p>
        </w:tc>
        <w:tc>
          <w:tcPr>
            <w:tcW w:w="1417" w:type="dxa"/>
            <w:tcBorders>
              <w:bottom w:val="nil"/>
            </w:tcBorders>
          </w:tcPr>
          <w:p w:rsidR="00AA14D3" w:rsidRDefault="00AA14D3">
            <w:pPr>
              <w:pStyle w:val="ConsPlusNormal"/>
              <w:jc w:val="center"/>
            </w:pPr>
            <w:r>
              <w:t>1138</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67"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1.2</w:t>
            </w:r>
          </w:p>
        </w:tc>
        <w:tc>
          <w:tcPr>
            <w:tcW w:w="2381" w:type="dxa"/>
            <w:tcBorders>
              <w:bottom w:val="nil"/>
            </w:tcBorders>
          </w:tcPr>
          <w:p w:rsidR="00AA14D3" w:rsidRDefault="00AA14D3">
            <w:pPr>
              <w:pStyle w:val="ConsPlusNormal"/>
              <w:jc w:val="center"/>
            </w:pPr>
            <w:r>
              <w:t>Обеспечение функционирования защищенной сети передачи данных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0510200000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2628</w:t>
            </w:r>
          </w:p>
        </w:tc>
        <w:tc>
          <w:tcPr>
            <w:tcW w:w="1361" w:type="dxa"/>
            <w:tcBorders>
              <w:bottom w:val="nil"/>
            </w:tcBorders>
          </w:tcPr>
          <w:p w:rsidR="00AA14D3" w:rsidRDefault="00AA14D3">
            <w:pPr>
              <w:pStyle w:val="ConsPlusNormal"/>
              <w:jc w:val="center"/>
            </w:pPr>
            <w:r>
              <w:t>2628</w:t>
            </w:r>
          </w:p>
        </w:tc>
        <w:tc>
          <w:tcPr>
            <w:tcW w:w="1417" w:type="dxa"/>
            <w:tcBorders>
              <w:bottom w:val="nil"/>
            </w:tcBorders>
          </w:tcPr>
          <w:p w:rsidR="00AA14D3" w:rsidRDefault="00AA14D3">
            <w:pPr>
              <w:pStyle w:val="ConsPlusNormal"/>
              <w:jc w:val="center"/>
            </w:pPr>
            <w:r>
              <w:t>2628</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68"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1.2.1</w:t>
            </w:r>
          </w:p>
        </w:tc>
        <w:tc>
          <w:tcPr>
            <w:tcW w:w="2381" w:type="dxa"/>
            <w:tcBorders>
              <w:bottom w:val="nil"/>
            </w:tcBorders>
          </w:tcPr>
          <w:p w:rsidR="00AA14D3" w:rsidRDefault="00AA14D3">
            <w:pPr>
              <w:pStyle w:val="ConsPlusNormal"/>
              <w:jc w:val="center"/>
            </w:pPr>
            <w:r>
              <w:t>Аренда помещений и каналов передачи данных</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0510220952</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228</w:t>
            </w:r>
          </w:p>
        </w:tc>
        <w:tc>
          <w:tcPr>
            <w:tcW w:w="1361" w:type="dxa"/>
            <w:tcBorders>
              <w:bottom w:val="nil"/>
            </w:tcBorders>
          </w:tcPr>
          <w:p w:rsidR="00AA14D3" w:rsidRDefault="00AA14D3">
            <w:pPr>
              <w:pStyle w:val="ConsPlusNormal"/>
              <w:jc w:val="center"/>
            </w:pPr>
            <w:r>
              <w:t>228</w:t>
            </w:r>
          </w:p>
        </w:tc>
        <w:tc>
          <w:tcPr>
            <w:tcW w:w="1417" w:type="dxa"/>
            <w:tcBorders>
              <w:bottom w:val="nil"/>
            </w:tcBorders>
          </w:tcPr>
          <w:p w:rsidR="00AA14D3" w:rsidRDefault="00AA14D3">
            <w:pPr>
              <w:pStyle w:val="ConsPlusNormal"/>
              <w:jc w:val="center"/>
            </w:pPr>
            <w:r>
              <w:t>228</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69"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lastRenderedPageBreak/>
              <w:t>Мероприятие 1.2.2</w:t>
            </w:r>
          </w:p>
        </w:tc>
        <w:tc>
          <w:tcPr>
            <w:tcW w:w="2381" w:type="dxa"/>
            <w:tcBorders>
              <w:bottom w:val="nil"/>
            </w:tcBorders>
          </w:tcPr>
          <w:p w:rsidR="00AA14D3" w:rsidRDefault="00AA14D3">
            <w:pPr>
              <w:pStyle w:val="ConsPlusNormal"/>
              <w:jc w:val="center"/>
            </w:pPr>
            <w:r>
              <w:t>Обеспечение функционирования защищенной сети передачи данных</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0510220951</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2200</w:t>
            </w:r>
          </w:p>
        </w:tc>
        <w:tc>
          <w:tcPr>
            <w:tcW w:w="1361" w:type="dxa"/>
            <w:tcBorders>
              <w:bottom w:val="nil"/>
            </w:tcBorders>
          </w:tcPr>
          <w:p w:rsidR="00AA14D3" w:rsidRDefault="00AA14D3">
            <w:pPr>
              <w:pStyle w:val="ConsPlusNormal"/>
              <w:jc w:val="center"/>
            </w:pPr>
            <w:r>
              <w:t>2200</w:t>
            </w:r>
          </w:p>
        </w:tc>
        <w:tc>
          <w:tcPr>
            <w:tcW w:w="1417" w:type="dxa"/>
            <w:tcBorders>
              <w:bottom w:val="nil"/>
            </w:tcBorders>
          </w:tcPr>
          <w:p w:rsidR="00AA14D3" w:rsidRDefault="00AA14D3">
            <w:pPr>
              <w:pStyle w:val="ConsPlusNormal"/>
              <w:jc w:val="center"/>
            </w:pPr>
            <w:r>
              <w:t>2200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0"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c>
          <w:tcPr>
            <w:tcW w:w="1740" w:type="dxa"/>
          </w:tcPr>
          <w:p w:rsidR="00AA14D3" w:rsidRDefault="00AA14D3">
            <w:pPr>
              <w:pStyle w:val="ConsPlusNormal"/>
              <w:jc w:val="center"/>
            </w:pPr>
            <w:r>
              <w:t>Мероприятие 1.2.3</w:t>
            </w:r>
          </w:p>
        </w:tc>
        <w:tc>
          <w:tcPr>
            <w:tcW w:w="2381" w:type="dxa"/>
          </w:tcPr>
          <w:p w:rsidR="00AA14D3" w:rsidRDefault="00AA14D3">
            <w:pPr>
              <w:pStyle w:val="ConsPlusNormal"/>
              <w:jc w:val="center"/>
            </w:pPr>
            <w:r>
              <w:t>Обеспечение защиты и функционирования серверного помещения</w:t>
            </w:r>
          </w:p>
        </w:tc>
        <w:tc>
          <w:tcPr>
            <w:tcW w:w="2040"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Pr>
          <w:p w:rsidR="00AA14D3" w:rsidRDefault="00AA14D3">
            <w:pPr>
              <w:pStyle w:val="ConsPlusNormal"/>
              <w:jc w:val="center"/>
            </w:pPr>
            <w:r>
              <w:t>816</w:t>
            </w:r>
          </w:p>
        </w:tc>
        <w:tc>
          <w:tcPr>
            <w:tcW w:w="660" w:type="dxa"/>
          </w:tcPr>
          <w:p w:rsidR="00AA14D3" w:rsidRDefault="00AA14D3">
            <w:pPr>
              <w:pStyle w:val="ConsPlusNormal"/>
              <w:jc w:val="center"/>
            </w:pPr>
            <w:r>
              <w:t>0410</w:t>
            </w:r>
          </w:p>
        </w:tc>
        <w:tc>
          <w:tcPr>
            <w:tcW w:w="1404" w:type="dxa"/>
          </w:tcPr>
          <w:p w:rsidR="00AA14D3" w:rsidRDefault="00AA14D3">
            <w:pPr>
              <w:pStyle w:val="ConsPlusNormal"/>
              <w:jc w:val="center"/>
            </w:pPr>
            <w:r>
              <w:t>0510220953</w:t>
            </w:r>
          </w:p>
        </w:tc>
        <w:tc>
          <w:tcPr>
            <w:tcW w:w="540" w:type="dxa"/>
          </w:tcPr>
          <w:p w:rsidR="00AA14D3" w:rsidRDefault="00AA14D3">
            <w:pPr>
              <w:pStyle w:val="ConsPlusNormal"/>
              <w:jc w:val="center"/>
            </w:pPr>
            <w:r>
              <w:t>242</w:t>
            </w:r>
          </w:p>
        </w:tc>
        <w:tc>
          <w:tcPr>
            <w:tcW w:w="1361" w:type="dxa"/>
          </w:tcPr>
          <w:p w:rsidR="00AA14D3" w:rsidRDefault="00AA14D3">
            <w:pPr>
              <w:pStyle w:val="ConsPlusNormal"/>
              <w:jc w:val="center"/>
            </w:pPr>
            <w:r>
              <w:t>200</w:t>
            </w:r>
          </w:p>
        </w:tc>
        <w:tc>
          <w:tcPr>
            <w:tcW w:w="1361" w:type="dxa"/>
          </w:tcPr>
          <w:p w:rsidR="00AA14D3" w:rsidRDefault="00AA14D3">
            <w:pPr>
              <w:pStyle w:val="ConsPlusNormal"/>
              <w:jc w:val="center"/>
            </w:pPr>
            <w:r>
              <w:t>200</w:t>
            </w:r>
          </w:p>
        </w:tc>
        <w:tc>
          <w:tcPr>
            <w:tcW w:w="1417" w:type="dxa"/>
          </w:tcPr>
          <w:p w:rsidR="00AA14D3" w:rsidRDefault="00AA14D3">
            <w:pPr>
              <w:pStyle w:val="ConsPlusNormal"/>
              <w:jc w:val="center"/>
            </w:pPr>
            <w:r>
              <w:t>200</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1.3</w:t>
            </w:r>
          </w:p>
        </w:tc>
        <w:tc>
          <w:tcPr>
            <w:tcW w:w="2381" w:type="dxa"/>
            <w:tcBorders>
              <w:bottom w:val="nil"/>
            </w:tcBorders>
          </w:tcPr>
          <w:p w:rsidR="00AA14D3" w:rsidRDefault="00AA14D3">
            <w:pPr>
              <w:pStyle w:val="ConsPlusNormal"/>
              <w:jc w:val="center"/>
            </w:pPr>
            <w:r>
              <w:t>Реализация мероприятий, направленных на обеспечение защиты персональных данных и информации, обрабатываемой в информационных системах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0510300000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162,265</w:t>
            </w:r>
          </w:p>
        </w:tc>
        <w:tc>
          <w:tcPr>
            <w:tcW w:w="1361" w:type="dxa"/>
            <w:tcBorders>
              <w:bottom w:val="nil"/>
            </w:tcBorders>
          </w:tcPr>
          <w:p w:rsidR="00AA14D3" w:rsidRDefault="00AA14D3">
            <w:pPr>
              <w:pStyle w:val="ConsPlusNormal"/>
              <w:jc w:val="center"/>
            </w:pPr>
            <w:r>
              <w:t>162</w:t>
            </w:r>
          </w:p>
        </w:tc>
        <w:tc>
          <w:tcPr>
            <w:tcW w:w="1417" w:type="dxa"/>
            <w:tcBorders>
              <w:bottom w:val="nil"/>
            </w:tcBorders>
          </w:tcPr>
          <w:p w:rsidR="00AA14D3" w:rsidRDefault="00AA14D3">
            <w:pPr>
              <w:pStyle w:val="ConsPlusNormal"/>
              <w:jc w:val="center"/>
            </w:pPr>
            <w:r>
              <w:t>162</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1"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1.3.1</w:t>
            </w:r>
          </w:p>
        </w:tc>
        <w:tc>
          <w:tcPr>
            <w:tcW w:w="2381" w:type="dxa"/>
            <w:tcBorders>
              <w:bottom w:val="nil"/>
            </w:tcBorders>
          </w:tcPr>
          <w:p w:rsidR="00AA14D3" w:rsidRDefault="00AA14D3">
            <w:pPr>
              <w:pStyle w:val="ConsPlusNormal"/>
              <w:jc w:val="center"/>
            </w:pPr>
            <w:r>
              <w:t>Обеспечение защиты персональных данных и информации, обрабатываемой в информационных системах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0510320963</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162,265</w:t>
            </w:r>
          </w:p>
        </w:tc>
        <w:tc>
          <w:tcPr>
            <w:tcW w:w="1361" w:type="dxa"/>
            <w:tcBorders>
              <w:bottom w:val="nil"/>
            </w:tcBorders>
          </w:tcPr>
          <w:p w:rsidR="00AA14D3" w:rsidRDefault="00AA14D3">
            <w:pPr>
              <w:pStyle w:val="ConsPlusNormal"/>
              <w:jc w:val="center"/>
            </w:pPr>
            <w:r>
              <w:t>162</w:t>
            </w:r>
          </w:p>
        </w:tc>
        <w:tc>
          <w:tcPr>
            <w:tcW w:w="1417" w:type="dxa"/>
            <w:tcBorders>
              <w:bottom w:val="nil"/>
            </w:tcBorders>
          </w:tcPr>
          <w:p w:rsidR="00AA14D3" w:rsidRDefault="00AA14D3">
            <w:pPr>
              <w:pStyle w:val="ConsPlusNormal"/>
              <w:jc w:val="center"/>
            </w:pPr>
            <w:r>
              <w:t>162</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2"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lastRenderedPageBreak/>
              <w:t>от 16.01.2018 N 8)</w:t>
            </w:r>
          </w:p>
        </w:tc>
      </w:tr>
      <w:bookmarkStart w:id="21" w:name="P2293"/>
      <w:bookmarkEnd w:id="21"/>
      <w:tr w:rsidR="00AA14D3">
        <w:tblPrEx>
          <w:tblBorders>
            <w:insideH w:val="nil"/>
          </w:tblBorders>
        </w:tblPrEx>
        <w:tc>
          <w:tcPr>
            <w:tcW w:w="1740" w:type="dxa"/>
            <w:tcBorders>
              <w:bottom w:val="nil"/>
            </w:tcBorders>
          </w:tcPr>
          <w:p w:rsidR="00AA14D3" w:rsidRDefault="00AA14D3">
            <w:pPr>
              <w:pStyle w:val="ConsPlusNormal"/>
              <w:jc w:val="center"/>
              <w:outlineLvl w:val="3"/>
            </w:pPr>
            <w:r>
              <w:lastRenderedPageBreak/>
              <w:fldChar w:fldCharType="begin"/>
            </w:r>
            <w:r>
              <w:instrText xml:space="preserve"> HYPERLINK \l "P628" </w:instrText>
            </w:r>
            <w:r>
              <w:fldChar w:fldCharType="separate"/>
            </w:r>
            <w:r>
              <w:rPr>
                <w:color w:val="0000FF"/>
              </w:rPr>
              <w:t>Подпрограмма 2</w:t>
            </w:r>
            <w:r w:rsidRPr="00A23250">
              <w:rPr>
                <w:color w:val="0000FF"/>
              </w:rPr>
              <w:fldChar w:fldCharType="end"/>
            </w:r>
          </w:p>
        </w:tc>
        <w:tc>
          <w:tcPr>
            <w:tcW w:w="2381" w:type="dxa"/>
            <w:tcBorders>
              <w:bottom w:val="nil"/>
            </w:tcBorders>
          </w:tcPr>
          <w:p w:rsidR="00AA14D3" w:rsidRDefault="00AA14D3">
            <w:pPr>
              <w:pStyle w:val="ConsPlusNormal"/>
              <w:jc w:val="center"/>
            </w:pPr>
            <w:r>
              <w:t>Создание и обеспечение функционирования информационных систем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0520000000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5500</w:t>
            </w:r>
          </w:p>
        </w:tc>
        <w:tc>
          <w:tcPr>
            <w:tcW w:w="1361" w:type="dxa"/>
            <w:tcBorders>
              <w:bottom w:val="nil"/>
            </w:tcBorders>
          </w:tcPr>
          <w:p w:rsidR="00AA14D3" w:rsidRDefault="00AA14D3">
            <w:pPr>
              <w:pStyle w:val="ConsPlusNormal"/>
              <w:jc w:val="center"/>
            </w:pPr>
            <w:r>
              <w:t>5500</w:t>
            </w:r>
          </w:p>
        </w:tc>
        <w:tc>
          <w:tcPr>
            <w:tcW w:w="1417" w:type="dxa"/>
            <w:tcBorders>
              <w:bottom w:val="nil"/>
            </w:tcBorders>
          </w:tcPr>
          <w:p w:rsidR="00AA14D3" w:rsidRDefault="00AA14D3">
            <w:pPr>
              <w:pStyle w:val="ConsPlusNormal"/>
              <w:jc w:val="center"/>
            </w:pPr>
            <w:r>
              <w:t>5500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3"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2.1</w:t>
            </w:r>
          </w:p>
        </w:tc>
        <w:tc>
          <w:tcPr>
            <w:tcW w:w="2381" w:type="dxa"/>
            <w:tcBorders>
              <w:bottom w:val="nil"/>
            </w:tcBorders>
          </w:tcPr>
          <w:p w:rsidR="00AA14D3" w:rsidRDefault="00AA14D3">
            <w:pPr>
              <w:pStyle w:val="ConsPlusNormal"/>
              <w:jc w:val="center"/>
            </w:pPr>
            <w:r>
              <w:t>Создание и обеспечение функционирования системы межведомственного электронного взаимодействия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0520100000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5500</w:t>
            </w:r>
          </w:p>
        </w:tc>
        <w:tc>
          <w:tcPr>
            <w:tcW w:w="1361" w:type="dxa"/>
            <w:tcBorders>
              <w:bottom w:val="nil"/>
            </w:tcBorders>
          </w:tcPr>
          <w:p w:rsidR="00AA14D3" w:rsidRDefault="00AA14D3">
            <w:pPr>
              <w:pStyle w:val="ConsPlusNormal"/>
              <w:jc w:val="center"/>
            </w:pPr>
            <w:r>
              <w:t>5500</w:t>
            </w:r>
          </w:p>
        </w:tc>
        <w:tc>
          <w:tcPr>
            <w:tcW w:w="1417" w:type="dxa"/>
            <w:tcBorders>
              <w:bottom w:val="nil"/>
            </w:tcBorders>
          </w:tcPr>
          <w:p w:rsidR="00AA14D3" w:rsidRDefault="00AA14D3">
            <w:pPr>
              <w:pStyle w:val="ConsPlusNormal"/>
              <w:jc w:val="center"/>
            </w:pPr>
            <w:r>
              <w:t>5500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4"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2.1.1</w:t>
            </w:r>
          </w:p>
        </w:tc>
        <w:tc>
          <w:tcPr>
            <w:tcW w:w="2381" w:type="dxa"/>
            <w:tcBorders>
              <w:bottom w:val="nil"/>
            </w:tcBorders>
          </w:tcPr>
          <w:p w:rsidR="00AA14D3" w:rsidRDefault="00AA14D3">
            <w:pPr>
              <w:pStyle w:val="ConsPlusNormal"/>
              <w:jc w:val="center"/>
            </w:pPr>
            <w:r>
              <w:t>Обеспечение функционирования системы межведомственного электронного взаимодействия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0520121001</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5500</w:t>
            </w:r>
          </w:p>
        </w:tc>
        <w:tc>
          <w:tcPr>
            <w:tcW w:w="1361" w:type="dxa"/>
            <w:tcBorders>
              <w:bottom w:val="nil"/>
            </w:tcBorders>
          </w:tcPr>
          <w:p w:rsidR="00AA14D3" w:rsidRDefault="00AA14D3">
            <w:pPr>
              <w:pStyle w:val="ConsPlusNormal"/>
              <w:jc w:val="center"/>
            </w:pPr>
            <w:r>
              <w:t>5500</w:t>
            </w:r>
          </w:p>
        </w:tc>
        <w:tc>
          <w:tcPr>
            <w:tcW w:w="1417" w:type="dxa"/>
            <w:tcBorders>
              <w:bottom w:val="nil"/>
            </w:tcBorders>
          </w:tcPr>
          <w:p w:rsidR="00AA14D3" w:rsidRDefault="00AA14D3">
            <w:pPr>
              <w:pStyle w:val="ConsPlusNormal"/>
              <w:jc w:val="center"/>
            </w:pPr>
            <w:r>
              <w:t>5500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5"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2.2</w:t>
            </w:r>
          </w:p>
        </w:tc>
        <w:tc>
          <w:tcPr>
            <w:tcW w:w="2381" w:type="dxa"/>
            <w:tcBorders>
              <w:bottom w:val="nil"/>
            </w:tcBorders>
          </w:tcPr>
          <w:p w:rsidR="00AA14D3" w:rsidRDefault="00AA14D3">
            <w:pPr>
              <w:pStyle w:val="ConsPlusNormal"/>
              <w:jc w:val="center"/>
            </w:pPr>
            <w:r>
              <w:t xml:space="preserve">Создание и обеспечение функционирования системы электронной похозяйственной книги Республики Северная </w:t>
            </w:r>
            <w:r>
              <w:lastRenderedPageBreak/>
              <w:t>Осетия-Алания</w:t>
            </w:r>
          </w:p>
        </w:tc>
        <w:tc>
          <w:tcPr>
            <w:tcW w:w="2040" w:type="dxa"/>
            <w:tcBorders>
              <w:bottom w:val="nil"/>
            </w:tcBorders>
          </w:tcPr>
          <w:p w:rsidR="00AA14D3" w:rsidRDefault="00AA14D3">
            <w:pPr>
              <w:pStyle w:val="ConsPlusNormal"/>
              <w:jc w:val="center"/>
            </w:pPr>
            <w:r>
              <w:lastRenderedPageBreak/>
              <w:t xml:space="preserve">Управление Республики Северная Осетия-Алания по информационным технологиям и </w:t>
            </w:r>
            <w:r>
              <w:lastRenderedPageBreak/>
              <w:t>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76"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2.2.1</w:t>
            </w:r>
          </w:p>
        </w:tc>
        <w:tc>
          <w:tcPr>
            <w:tcW w:w="2381" w:type="dxa"/>
            <w:tcBorders>
              <w:bottom w:val="nil"/>
            </w:tcBorders>
          </w:tcPr>
          <w:p w:rsidR="00AA14D3" w:rsidRDefault="00AA14D3">
            <w:pPr>
              <w:pStyle w:val="ConsPlusNormal"/>
              <w:jc w:val="center"/>
            </w:pPr>
            <w:r>
              <w:t>Обеспечение функционирования системы электронной похозяйственной книги</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7"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2.2.2</w:t>
            </w:r>
          </w:p>
        </w:tc>
        <w:tc>
          <w:tcPr>
            <w:tcW w:w="2381" w:type="dxa"/>
            <w:tcBorders>
              <w:bottom w:val="nil"/>
            </w:tcBorders>
          </w:tcPr>
          <w:p w:rsidR="00AA14D3" w:rsidRDefault="00AA14D3">
            <w:pPr>
              <w:pStyle w:val="ConsPlusNormal"/>
              <w:jc w:val="center"/>
            </w:pPr>
            <w:r>
              <w:t>Приобретение программно-аппаратных средств для внедрения системы электронной похозяйственной книги</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8"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bookmarkStart w:id="22" w:name="P2365"/>
      <w:bookmarkEnd w:id="22"/>
      <w:tr w:rsidR="00AA14D3">
        <w:tblPrEx>
          <w:tblBorders>
            <w:insideH w:val="nil"/>
          </w:tblBorders>
        </w:tblPrEx>
        <w:tc>
          <w:tcPr>
            <w:tcW w:w="1740" w:type="dxa"/>
            <w:tcBorders>
              <w:bottom w:val="nil"/>
            </w:tcBorders>
          </w:tcPr>
          <w:p w:rsidR="00AA14D3" w:rsidRDefault="00AA14D3">
            <w:pPr>
              <w:pStyle w:val="ConsPlusNormal"/>
              <w:jc w:val="center"/>
              <w:outlineLvl w:val="3"/>
            </w:pPr>
            <w:r>
              <w:fldChar w:fldCharType="begin"/>
            </w:r>
            <w:r>
              <w:instrText xml:space="preserve"> HYPERLINK \l "P800" </w:instrText>
            </w:r>
            <w:r>
              <w:fldChar w:fldCharType="separate"/>
            </w:r>
            <w:r>
              <w:rPr>
                <w:color w:val="0000FF"/>
              </w:rPr>
              <w:t>Подпрограмма 3</w:t>
            </w:r>
            <w:r w:rsidRPr="00A23250">
              <w:rPr>
                <w:color w:val="0000FF"/>
              </w:rPr>
              <w:fldChar w:fldCharType="end"/>
            </w:r>
          </w:p>
        </w:tc>
        <w:tc>
          <w:tcPr>
            <w:tcW w:w="2381" w:type="dxa"/>
            <w:tcBorders>
              <w:bottom w:val="nil"/>
            </w:tcBorders>
          </w:tcPr>
          <w:p w:rsidR="00AA14D3" w:rsidRDefault="00AA14D3">
            <w:pPr>
              <w:pStyle w:val="ConsPlusNormal"/>
              <w:jc w:val="center"/>
            </w:pPr>
            <w:r>
              <w:t>Обеспечение высокого уровня доступности государственных и муниципальных услуг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0530000000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9350</w:t>
            </w:r>
          </w:p>
        </w:tc>
        <w:tc>
          <w:tcPr>
            <w:tcW w:w="1361" w:type="dxa"/>
            <w:tcBorders>
              <w:bottom w:val="nil"/>
            </w:tcBorders>
          </w:tcPr>
          <w:p w:rsidR="00AA14D3" w:rsidRDefault="00AA14D3">
            <w:pPr>
              <w:pStyle w:val="ConsPlusNormal"/>
              <w:jc w:val="center"/>
            </w:pPr>
            <w:r>
              <w:t>9350</w:t>
            </w:r>
          </w:p>
        </w:tc>
        <w:tc>
          <w:tcPr>
            <w:tcW w:w="1417" w:type="dxa"/>
            <w:tcBorders>
              <w:bottom w:val="nil"/>
            </w:tcBorders>
          </w:tcPr>
          <w:p w:rsidR="00AA14D3" w:rsidRDefault="00AA14D3">
            <w:pPr>
              <w:pStyle w:val="ConsPlusNormal"/>
              <w:jc w:val="center"/>
            </w:pPr>
            <w:r>
              <w:t>9350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79"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3.1</w:t>
            </w:r>
          </w:p>
        </w:tc>
        <w:tc>
          <w:tcPr>
            <w:tcW w:w="2381" w:type="dxa"/>
            <w:tcBorders>
              <w:bottom w:val="nil"/>
            </w:tcBorders>
          </w:tcPr>
          <w:p w:rsidR="00AA14D3" w:rsidRDefault="00AA14D3">
            <w:pPr>
              <w:pStyle w:val="ConsPlusNormal"/>
              <w:jc w:val="center"/>
            </w:pPr>
            <w:r>
              <w:t>Перевод государственных и муниципальных услуг в электронный вид</w:t>
            </w:r>
          </w:p>
        </w:tc>
        <w:tc>
          <w:tcPr>
            <w:tcW w:w="2040" w:type="dxa"/>
            <w:tcBorders>
              <w:bottom w:val="nil"/>
            </w:tcBorders>
          </w:tcPr>
          <w:p w:rsidR="00AA14D3" w:rsidRDefault="00AA14D3">
            <w:pPr>
              <w:pStyle w:val="ConsPlusNormal"/>
              <w:jc w:val="center"/>
            </w:pPr>
            <w:r>
              <w:t xml:space="preserve">Управление Республики Северная Осетия-Алания по информационным технологиям и </w:t>
            </w:r>
            <w:r>
              <w:lastRenderedPageBreak/>
              <w:t>связи</w:t>
            </w:r>
          </w:p>
        </w:tc>
        <w:tc>
          <w:tcPr>
            <w:tcW w:w="696" w:type="dxa"/>
            <w:tcBorders>
              <w:bottom w:val="nil"/>
            </w:tcBorders>
          </w:tcPr>
          <w:p w:rsidR="00AA14D3" w:rsidRDefault="00AA14D3">
            <w:pPr>
              <w:pStyle w:val="ConsPlusNormal"/>
              <w:jc w:val="center"/>
            </w:pPr>
            <w:r>
              <w:lastRenderedPageBreak/>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0530100000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9350</w:t>
            </w:r>
          </w:p>
        </w:tc>
        <w:tc>
          <w:tcPr>
            <w:tcW w:w="1361" w:type="dxa"/>
            <w:tcBorders>
              <w:bottom w:val="nil"/>
            </w:tcBorders>
          </w:tcPr>
          <w:p w:rsidR="00AA14D3" w:rsidRDefault="00AA14D3">
            <w:pPr>
              <w:pStyle w:val="ConsPlusNormal"/>
              <w:jc w:val="center"/>
            </w:pPr>
            <w:r>
              <w:t>8732,1</w:t>
            </w:r>
          </w:p>
        </w:tc>
        <w:tc>
          <w:tcPr>
            <w:tcW w:w="1417" w:type="dxa"/>
            <w:tcBorders>
              <w:bottom w:val="nil"/>
            </w:tcBorders>
          </w:tcPr>
          <w:p w:rsidR="00AA14D3" w:rsidRDefault="00AA14D3">
            <w:pPr>
              <w:pStyle w:val="ConsPlusNormal"/>
              <w:jc w:val="center"/>
            </w:pPr>
            <w:r>
              <w:t>9350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80"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3.1.1</w:t>
            </w:r>
          </w:p>
        </w:tc>
        <w:tc>
          <w:tcPr>
            <w:tcW w:w="2381" w:type="dxa"/>
            <w:tcBorders>
              <w:bottom w:val="nil"/>
            </w:tcBorders>
          </w:tcPr>
          <w:p w:rsidR="00AA14D3" w:rsidRDefault="00AA14D3">
            <w:pPr>
              <w:pStyle w:val="ConsPlusNormal"/>
              <w:jc w:val="center"/>
            </w:pPr>
            <w:r>
              <w:t>Создание, развитие и обеспечение функционирования информационных систем, взаимодействующих с инфраструктурой электронного правительства. Перевод государственных и муниципальных услуг в электронный вид</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0530121004</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9350</w:t>
            </w:r>
          </w:p>
        </w:tc>
        <w:tc>
          <w:tcPr>
            <w:tcW w:w="1361" w:type="dxa"/>
            <w:tcBorders>
              <w:bottom w:val="nil"/>
            </w:tcBorders>
          </w:tcPr>
          <w:p w:rsidR="00AA14D3" w:rsidRDefault="00AA14D3">
            <w:pPr>
              <w:pStyle w:val="ConsPlusNormal"/>
              <w:jc w:val="center"/>
            </w:pPr>
            <w:r>
              <w:t>8732,1</w:t>
            </w:r>
          </w:p>
        </w:tc>
        <w:tc>
          <w:tcPr>
            <w:tcW w:w="1417" w:type="dxa"/>
            <w:tcBorders>
              <w:bottom w:val="nil"/>
            </w:tcBorders>
          </w:tcPr>
          <w:p w:rsidR="00AA14D3" w:rsidRDefault="00AA14D3">
            <w:pPr>
              <w:pStyle w:val="ConsPlusNormal"/>
              <w:jc w:val="center"/>
            </w:pPr>
            <w:r>
              <w:t>9350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1"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3.1.2</w:t>
            </w:r>
          </w:p>
        </w:tc>
        <w:tc>
          <w:tcPr>
            <w:tcW w:w="2381" w:type="dxa"/>
            <w:tcBorders>
              <w:bottom w:val="nil"/>
            </w:tcBorders>
          </w:tcPr>
          <w:p w:rsidR="00AA14D3" w:rsidRDefault="00AA14D3">
            <w:pPr>
              <w:pStyle w:val="ConsPlusNormal"/>
              <w:jc w:val="center"/>
            </w:pPr>
            <w:r>
              <w:t xml:space="preserve">Обеспечение достижения показателя, предусмотренного </w:t>
            </w:r>
            <w:hyperlink r:id="rId82" w:history="1">
              <w:r>
                <w:rPr>
                  <w:color w:val="0000FF"/>
                </w:rPr>
                <w:t>подпунктом "в" пункта 1</w:t>
              </w:r>
            </w:hyperlink>
            <w:r>
              <w:t xml:space="preserve"> Указа Президента Российской Федерации от 7 мая 2012 года N 601, посредством доработки (создания) информационных систем, используемых при предоставлении государственных и муниципальных услуг в электронном виде, в том числе в части обеспечения взаимодействия с ЕСИА и ЕПГУ, и (или) посредством </w:t>
            </w:r>
            <w:r>
              <w:lastRenderedPageBreak/>
              <w:t>информирования граждан о преимуществах получения государственных и муниципальных услуг в электронном виде и (или) иных мероприятий, направленных на достижение указанного показателя</w:t>
            </w:r>
          </w:p>
        </w:tc>
        <w:tc>
          <w:tcPr>
            <w:tcW w:w="2040" w:type="dxa"/>
            <w:tcBorders>
              <w:bottom w:val="nil"/>
            </w:tcBorders>
          </w:tcPr>
          <w:p w:rsidR="00AA14D3" w:rsidRDefault="00AA14D3">
            <w:pPr>
              <w:pStyle w:val="ConsPlusNormal"/>
              <w:jc w:val="center"/>
            </w:pPr>
            <w:r>
              <w:lastRenderedPageBreak/>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05301R0280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617,9</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83"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bookmarkStart w:id="23" w:name="P2413"/>
      <w:bookmarkEnd w:id="23"/>
      <w:tr w:rsidR="00AA14D3">
        <w:tblPrEx>
          <w:tblBorders>
            <w:insideH w:val="nil"/>
          </w:tblBorders>
        </w:tblPrEx>
        <w:tc>
          <w:tcPr>
            <w:tcW w:w="1740" w:type="dxa"/>
            <w:tcBorders>
              <w:bottom w:val="nil"/>
            </w:tcBorders>
          </w:tcPr>
          <w:p w:rsidR="00AA14D3" w:rsidRDefault="00AA14D3">
            <w:pPr>
              <w:pStyle w:val="ConsPlusNormal"/>
              <w:jc w:val="center"/>
              <w:outlineLvl w:val="3"/>
            </w:pPr>
            <w:r>
              <w:fldChar w:fldCharType="begin"/>
            </w:r>
            <w:r>
              <w:instrText xml:space="preserve"> HYPERLINK \l "P961" </w:instrText>
            </w:r>
            <w:r>
              <w:fldChar w:fldCharType="separate"/>
            </w:r>
            <w:r>
              <w:rPr>
                <w:color w:val="0000FF"/>
              </w:rPr>
              <w:t>Подпрограмма 4</w:t>
            </w:r>
            <w:r w:rsidRPr="00A23250">
              <w:rPr>
                <w:color w:val="0000FF"/>
              </w:rPr>
              <w:fldChar w:fldCharType="end"/>
            </w:r>
          </w:p>
        </w:tc>
        <w:tc>
          <w:tcPr>
            <w:tcW w:w="2381" w:type="dxa"/>
            <w:tcBorders>
              <w:bottom w:val="nil"/>
            </w:tcBorders>
          </w:tcPr>
          <w:p w:rsidR="00AA14D3" w:rsidRDefault="00AA14D3">
            <w:pPr>
              <w:pStyle w:val="ConsPlusNormal"/>
              <w:jc w:val="center"/>
            </w:pPr>
            <w:r>
              <w:t>Создание и развитие системы электронного документооборота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0540000000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6300</w:t>
            </w:r>
          </w:p>
        </w:tc>
        <w:tc>
          <w:tcPr>
            <w:tcW w:w="1361" w:type="dxa"/>
            <w:tcBorders>
              <w:bottom w:val="nil"/>
            </w:tcBorders>
          </w:tcPr>
          <w:p w:rsidR="00AA14D3" w:rsidRDefault="00AA14D3">
            <w:pPr>
              <w:pStyle w:val="ConsPlusNormal"/>
              <w:jc w:val="center"/>
            </w:pPr>
            <w:r>
              <w:t>6300</w:t>
            </w:r>
          </w:p>
        </w:tc>
        <w:tc>
          <w:tcPr>
            <w:tcW w:w="1417" w:type="dxa"/>
            <w:tcBorders>
              <w:bottom w:val="nil"/>
            </w:tcBorders>
          </w:tcPr>
          <w:p w:rsidR="00AA14D3" w:rsidRDefault="00AA14D3">
            <w:pPr>
              <w:pStyle w:val="ConsPlusNormal"/>
              <w:jc w:val="center"/>
            </w:pPr>
            <w:r>
              <w:t>6300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4"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4.1</w:t>
            </w:r>
          </w:p>
        </w:tc>
        <w:tc>
          <w:tcPr>
            <w:tcW w:w="2381" w:type="dxa"/>
            <w:tcBorders>
              <w:bottom w:val="nil"/>
            </w:tcBorders>
          </w:tcPr>
          <w:p w:rsidR="00AA14D3" w:rsidRDefault="00AA14D3">
            <w:pPr>
              <w:pStyle w:val="ConsPlusNormal"/>
              <w:jc w:val="center"/>
            </w:pPr>
            <w:r>
              <w:t>Обеспечение функционирования системы электронного документооборота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0540100000</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6300</w:t>
            </w:r>
          </w:p>
        </w:tc>
        <w:tc>
          <w:tcPr>
            <w:tcW w:w="1361" w:type="dxa"/>
            <w:tcBorders>
              <w:bottom w:val="nil"/>
            </w:tcBorders>
          </w:tcPr>
          <w:p w:rsidR="00AA14D3" w:rsidRDefault="00AA14D3">
            <w:pPr>
              <w:pStyle w:val="ConsPlusNormal"/>
              <w:jc w:val="center"/>
            </w:pPr>
            <w:r>
              <w:t>6300</w:t>
            </w:r>
          </w:p>
        </w:tc>
        <w:tc>
          <w:tcPr>
            <w:tcW w:w="1417" w:type="dxa"/>
            <w:tcBorders>
              <w:bottom w:val="nil"/>
            </w:tcBorders>
          </w:tcPr>
          <w:p w:rsidR="00AA14D3" w:rsidRDefault="00AA14D3">
            <w:pPr>
              <w:pStyle w:val="ConsPlusNormal"/>
              <w:jc w:val="center"/>
            </w:pPr>
            <w:r>
              <w:t>6300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5"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4.1.1</w:t>
            </w:r>
          </w:p>
        </w:tc>
        <w:tc>
          <w:tcPr>
            <w:tcW w:w="2381" w:type="dxa"/>
            <w:tcBorders>
              <w:bottom w:val="nil"/>
            </w:tcBorders>
          </w:tcPr>
          <w:p w:rsidR="00AA14D3" w:rsidRDefault="00AA14D3">
            <w:pPr>
              <w:pStyle w:val="ConsPlusNormal"/>
              <w:jc w:val="center"/>
            </w:pPr>
            <w:r>
              <w:t>Техническое сопровождение системы электронного документооборота</w:t>
            </w:r>
          </w:p>
        </w:tc>
        <w:tc>
          <w:tcPr>
            <w:tcW w:w="2040" w:type="dxa"/>
            <w:tcBorders>
              <w:bottom w:val="nil"/>
            </w:tcBorders>
          </w:tcPr>
          <w:p w:rsidR="00AA14D3" w:rsidRDefault="00AA14D3">
            <w:pPr>
              <w:pStyle w:val="ConsPlusNormal"/>
              <w:jc w:val="center"/>
            </w:pPr>
            <w:r>
              <w:t xml:space="preserve">Управление Республики Северная Осетия-Алания по информационным технологиям и </w:t>
            </w:r>
            <w:r>
              <w:lastRenderedPageBreak/>
              <w:t>связи</w:t>
            </w:r>
          </w:p>
        </w:tc>
        <w:tc>
          <w:tcPr>
            <w:tcW w:w="696" w:type="dxa"/>
            <w:tcBorders>
              <w:bottom w:val="nil"/>
            </w:tcBorders>
          </w:tcPr>
          <w:p w:rsidR="00AA14D3" w:rsidRDefault="00AA14D3">
            <w:pPr>
              <w:pStyle w:val="ConsPlusNormal"/>
              <w:jc w:val="center"/>
            </w:pPr>
            <w:r>
              <w:lastRenderedPageBreak/>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0540121006</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4500</w:t>
            </w:r>
          </w:p>
        </w:tc>
        <w:tc>
          <w:tcPr>
            <w:tcW w:w="1361" w:type="dxa"/>
            <w:tcBorders>
              <w:bottom w:val="nil"/>
            </w:tcBorders>
          </w:tcPr>
          <w:p w:rsidR="00AA14D3" w:rsidRDefault="00AA14D3">
            <w:pPr>
              <w:pStyle w:val="ConsPlusNormal"/>
              <w:jc w:val="center"/>
            </w:pPr>
            <w:r>
              <w:t>4500</w:t>
            </w:r>
          </w:p>
        </w:tc>
        <w:tc>
          <w:tcPr>
            <w:tcW w:w="1417" w:type="dxa"/>
            <w:tcBorders>
              <w:bottom w:val="nil"/>
            </w:tcBorders>
          </w:tcPr>
          <w:p w:rsidR="00AA14D3" w:rsidRDefault="00AA14D3">
            <w:pPr>
              <w:pStyle w:val="ConsPlusNormal"/>
              <w:jc w:val="center"/>
            </w:pPr>
            <w:r>
              <w:t>4500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86"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4.1.2</w:t>
            </w:r>
          </w:p>
        </w:tc>
        <w:tc>
          <w:tcPr>
            <w:tcW w:w="2381" w:type="dxa"/>
            <w:tcBorders>
              <w:bottom w:val="nil"/>
            </w:tcBorders>
          </w:tcPr>
          <w:p w:rsidR="00AA14D3" w:rsidRDefault="00AA14D3">
            <w:pPr>
              <w:pStyle w:val="ConsPlusNormal"/>
              <w:jc w:val="center"/>
            </w:pPr>
            <w:r>
              <w:t>Обеспечение функционирования системы электронного документооборота</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0540121007</w:t>
            </w:r>
          </w:p>
        </w:tc>
        <w:tc>
          <w:tcPr>
            <w:tcW w:w="540" w:type="dxa"/>
            <w:tcBorders>
              <w:bottom w:val="nil"/>
            </w:tcBorders>
          </w:tcPr>
          <w:p w:rsidR="00AA14D3" w:rsidRDefault="00AA14D3">
            <w:pPr>
              <w:pStyle w:val="ConsPlusNormal"/>
              <w:jc w:val="center"/>
            </w:pPr>
            <w:r>
              <w:t>242</w:t>
            </w:r>
          </w:p>
        </w:tc>
        <w:tc>
          <w:tcPr>
            <w:tcW w:w="1361" w:type="dxa"/>
            <w:tcBorders>
              <w:bottom w:val="nil"/>
            </w:tcBorders>
          </w:tcPr>
          <w:p w:rsidR="00AA14D3" w:rsidRDefault="00AA14D3">
            <w:pPr>
              <w:pStyle w:val="ConsPlusNormal"/>
              <w:jc w:val="center"/>
            </w:pPr>
            <w:r>
              <w:t>1800</w:t>
            </w:r>
          </w:p>
        </w:tc>
        <w:tc>
          <w:tcPr>
            <w:tcW w:w="1361" w:type="dxa"/>
            <w:tcBorders>
              <w:bottom w:val="nil"/>
            </w:tcBorders>
          </w:tcPr>
          <w:p w:rsidR="00AA14D3" w:rsidRDefault="00AA14D3">
            <w:pPr>
              <w:pStyle w:val="ConsPlusNormal"/>
              <w:jc w:val="center"/>
            </w:pPr>
            <w:r>
              <w:t>1800</w:t>
            </w:r>
          </w:p>
        </w:tc>
        <w:tc>
          <w:tcPr>
            <w:tcW w:w="1417" w:type="dxa"/>
            <w:tcBorders>
              <w:bottom w:val="nil"/>
            </w:tcBorders>
          </w:tcPr>
          <w:p w:rsidR="00AA14D3" w:rsidRDefault="00AA14D3">
            <w:pPr>
              <w:pStyle w:val="ConsPlusNormal"/>
              <w:jc w:val="center"/>
            </w:pPr>
            <w:r>
              <w:t>1800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7"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4.2</w:t>
            </w:r>
          </w:p>
        </w:tc>
        <w:tc>
          <w:tcPr>
            <w:tcW w:w="2381" w:type="dxa"/>
            <w:tcBorders>
              <w:bottom w:val="nil"/>
            </w:tcBorders>
          </w:tcPr>
          <w:p w:rsidR="00AA14D3" w:rsidRDefault="00AA14D3">
            <w:pPr>
              <w:pStyle w:val="ConsPlusNormal"/>
              <w:jc w:val="center"/>
            </w:pPr>
            <w:r>
              <w:t>Развитие системы электронного документооборота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8"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4.2.1</w:t>
            </w:r>
          </w:p>
        </w:tc>
        <w:tc>
          <w:tcPr>
            <w:tcW w:w="2381" w:type="dxa"/>
            <w:tcBorders>
              <w:bottom w:val="nil"/>
            </w:tcBorders>
          </w:tcPr>
          <w:p w:rsidR="00AA14D3" w:rsidRDefault="00AA14D3">
            <w:pPr>
              <w:pStyle w:val="ConsPlusNormal"/>
              <w:jc w:val="center"/>
            </w:pPr>
            <w:r>
              <w:t>Расширение числа рабочих мест системы электронного документооборота</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89"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4.2.2</w:t>
            </w:r>
          </w:p>
        </w:tc>
        <w:tc>
          <w:tcPr>
            <w:tcW w:w="2381" w:type="dxa"/>
            <w:tcBorders>
              <w:bottom w:val="nil"/>
            </w:tcBorders>
          </w:tcPr>
          <w:p w:rsidR="00AA14D3" w:rsidRDefault="00AA14D3">
            <w:pPr>
              <w:pStyle w:val="ConsPlusNormal"/>
              <w:jc w:val="center"/>
            </w:pPr>
            <w:r>
              <w:t>Обеспечение внедрения модуля межведомственного электронного документооборота</w:t>
            </w:r>
          </w:p>
        </w:tc>
        <w:tc>
          <w:tcPr>
            <w:tcW w:w="2040" w:type="dxa"/>
            <w:tcBorders>
              <w:bottom w:val="nil"/>
            </w:tcBorders>
          </w:tcPr>
          <w:p w:rsidR="00AA14D3" w:rsidRDefault="00AA14D3">
            <w:pPr>
              <w:pStyle w:val="ConsPlusNormal"/>
              <w:jc w:val="center"/>
            </w:pPr>
            <w:r>
              <w:t xml:space="preserve">Управление Республики Северная Осетия-Алания по информационным технологиям и </w:t>
            </w:r>
            <w:r>
              <w:lastRenderedPageBreak/>
              <w:t>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90"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4.2.3</w:t>
            </w:r>
          </w:p>
        </w:tc>
        <w:tc>
          <w:tcPr>
            <w:tcW w:w="2381" w:type="dxa"/>
            <w:tcBorders>
              <w:bottom w:val="nil"/>
            </w:tcBorders>
          </w:tcPr>
          <w:p w:rsidR="00AA14D3" w:rsidRDefault="00AA14D3">
            <w:pPr>
              <w:pStyle w:val="ConsPlusNormal"/>
              <w:jc w:val="center"/>
            </w:pPr>
            <w:r>
              <w:t>Обеспечение реализации модуля для работы с обращениями граждан</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1"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bookmarkStart w:id="24" w:name="P2509"/>
      <w:bookmarkEnd w:id="24"/>
      <w:tr w:rsidR="00AA14D3">
        <w:tblPrEx>
          <w:tblBorders>
            <w:insideH w:val="nil"/>
          </w:tblBorders>
        </w:tblPrEx>
        <w:tc>
          <w:tcPr>
            <w:tcW w:w="1740" w:type="dxa"/>
            <w:tcBorders>
              <w:bottom w:val="nil"/>
            </w:tcBorders>
          </w:tcPr>
          <w:p w:rsidR="00AA14D3" w:rsidRDefault="00AA14D3">
            <w:pPr>
              <w:pStyle w:val="ConsPlusNormal"/>
              <w:jc w:val="center"/>
              <w:outlineLvl w:val="3"/>
            </w:pPr>
            <w:r>
              <w:fldChar w:fldCharType="begin"/>
            </w:r>
            <w:r>
              <w:instrText xml:space="preserve"> HYPERLINK \l "P1150" </w:instrText>
            </w:r>
            <w:r>
              <w:fldChar w:fldCharType="separate"/>
            </w:r>
            <w:r>
              <w:rPr>
                <w:color w:val="0000FF"/>
              </w:rPr>
              <w:t>Подпрограмма 5</w:t>
            </w:r>
            <w:r w:rsidRPr="00A23250">
              <w:rPr>
                <w:color w:val="0000FF"/>
              </w:rPr>
              <w:fldChar w:fldCharType="end"/>
            </w:r>
          </w:p>
        </w:tc>
        <w:tc>
          <w:tcPr>
            <w:tcW w:w="2381" w:type="dxa"/>
            <w:tcBorders>
              <w:bottom w:val="nil"/>
            </w:tcBorders>
          </w:tcPr>
          <w:p w:rsidR="00AA14D3" w:rsidRDefault="00AA14D3">
            <w:pPr>
              <w:pStyle w:val="ConsPlusNormal"/>
              <w:jc w:val="center"/>
            </w:pPr>
            <w:r>
              <w:t>Обеспечение реализации государственной программы</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0550000000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11135,445</w:t>
            </w:r>
          </w:p>
        </w:tc>
        <w:tc>
          <w:tcPr>
            <w:tcW w:w="1361" w:type="dxa"/>
            <w:tcBorders>
              <w:bottom w:val="nil"/>
            </w:tcBorders>
          </w:tcPr>
          <w:p w:rsidR="00AA14D3" w:rsidRDefault="00AA14D3">
            <w:pPr>
              <w:pStyle w:val="ConsPlusNormal"/>
              <w:jc w:val="center"/>
            </w:pPr>
            <w:r>
              <w:t>9371,8</w:t>
            </w:r>
          </w:p>
        </w:tc>
        <w:tc>
          <w:tcPr>
            <w:tcW w:w="1417" w:type="dxa"/>
            <w:tcBorders>
              <w:bottom w:val="nil"/>
            </w:tcBorders>
          </w:tcPr>
          <w:p w:rsidR="00AA14D3" w:rsidRDefault="00AA14D3">
            <w:pPr>
              <w:pStyle w:val="ConsPlusNormal"/>
              <w:jc w:val="center"/>
            </w:pPr>
            <w:r>
              <w:t>11406,3</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2"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5.1</w:t>
            </w:r>
          </w:p>
        </w:tc>
        <w:tc>
          <w:tcPr>
            <w:tcW w:w="2381" w:type="dxa"/>
            <w:tcBorders>
              <w:bottom w:val="nil"/>
            </w:tcBorders>
          </w:tcPr>
          <w:p w:rsidR="00AA14D3" w:rsidRDefault="00AA14D3">
            <w:pPr>
              <w:pStyle w:val="ConsPlusNormal"/>
              <w:jc w:val="center"/>
            </w:pPr>
            <w:r>
              <w:t>Обеспечение деятельности Управления Республики Северная Осетия-Алания по информационным технологиям и связи</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0550100000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11135,445</w:t>
            </w:r>
          </w:p>
        </w:tc>
        <w:tc>
          <w:tcPr>
            <w:tcW w:w="1361" w:type="dxa"/>
            <w:tcBorders>
              <w:bottom w:val="nil"/>
            </w:tcBorders>
          </w:tcPr>
          <w:p w:rsidR="00AA14D3" w:rsidRDefault="00AA14D3">
            <w:pPr>
              <w:pStyle w:val="ConsPlusNormal"/>
              <w:jc w:val="center"/>
            </w:pPr>
            <w:r>
              <w:t>9371,8</w:t>
            </w:r>
          </w:p>
        </w:tc>
        <w:tc>
          <w:tcPr>
            <w:tcW w:w="1417" w:type="dxa"/>
            <w:tcBorders>
              <w:bottom w:val="nil"/>
            </w:tcBorders>
          </w:tcPr>
          <w:p w:rsidR="00AA14D3" w:rsidRDefault="00AA14D3">
            <w:pPr>
              <w:pStyle w:val="ConsPlusNormal"/>
              <w:jc w:val="center"/>
            </w:pPr>
            <w:r>
              <w:t>11406,3</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3"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5.1.1</w:t>
            </w:r>
          </w:p>
        </w:tc>
        <w:tc>
          <w:tcPr>
            <w:tcW w:w="2381" w:type="dxa"/>
            <w:tcBorders>
              <w:bottom w:val="nil"/>
            </w:tcBorders>
          </w:tcPr>
          <w:p w:rsidR="00AA14D3" w:rsidRDefault="00AA14D3">
            <w:pPr>
              <w:pStyle w:val="ConsPlusNormal"/>
              <w:jc w:val="center"/>
            </w:pPr>
            <w:r>
              <w:t>Расходы на выплаты по оплате труда работников государственных органов</w:t>
            </w:r>
          </w:p>
        </w:tc>
        <w:tc>
          <w:tcPr>
            <w:tcW w:w="2040" w:type="dxa"/>
            <w:tcBorders>
              <w:bottom w:val="nil"/>
            </w:tcBorders>
          </w:tcPr>
          <w:p w:rsidR="00AA14D3" w:rsidRDefault="00AA14D3">
            <w:pPr>
              <w:pStyle w:val="ConsPlusNormal"/>
              <w:jc w:val="center"/>
            </w:pPr>
            <w:r>
              <w:t xml:space="preserve">Управление Республики Северная Осетия-Алания по информационным технологиям и </w:t>
            </w:r>
            <w:r>
              <w:lastRenderedPageBreak/>
              <w:t>связи</w:t>
            </w:r>
          </w:p>
        </w:tc>
        <w:tc>
          <w:tcPr>
            <w:tcW w:w="696" w:type="dxa"/>
            <w:tcBorders>
              <w:bottom w:val="nil"/>
            </w:tcBorders>
          </w:tcPr>
          <w:p w:rsidR="00AA14D3" w:rsidRDefault="00AA14D3">
            <w:pPr>
              <w:pStyle w:val="ConsPlusNormal"/>
              <w:jc w:val="center"/>
            </w:pPr>
            <w:r>
              <w:lastRenderedPageBreak/>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0550100110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8019,5</w:t>
            </w:r>
          </w:p>
        </w:tc>
        <w:tc>
          <w:tcPr>
            <w:tcW w:w="1361" w:type="dxa"/>
            <w:tcBorders>
              <w:bottom w:val="nil"/>
            </w:tcBorders>
          </w:tcPr>
          <w:p w:rsidR="00AA14D3" w:rsidRDefault="00AA14D3">
            <w:pPr>
              <w:pStyle w:val="ConsPlusNormal"/>
              <w:jc w:val="center"/>
            </w:pPr>
            <w:r>
              <w:t>6795,4</w:t>
            </w:r>
          </w:p>
        </w:tc>
        <w:tc>
          <w:tcPr>
            <w:tcW w:w="1417" w:type="dxa"/>
            <w:tcBorders>
              <w:bottom w:val="nil"/>
            </w:tcBorders>
          </w:tcPr>
          <w:p w:rsidR="00AA14D3" w:rsidRDefault="00AA14D3">
            <w:pPr>
              <w:pStyle w:val="ConsPlusNormal"/>
              <w:jc w:val="center"/>
            </w:pPr>
            <w:r>
              <w:t>6795,4</w:t>
            </w:r>
          </w:p>
        </w:tc>
      </w:tr>
      <w:tr w:rsidR="00AA14D3">
        <w:tblPrEx>
          <w:tblBorders>
            <w:insideH w:val="nil"/>
          </w:tblBorders>
        </w:tblPrEx>
        <w:tc>
          <w:tcPr>
            <w:tcW w:w="13600" w:type="dxa"/>
            <w:gridSpan w:val="10"/>
            <w:tcBorders>
              <w:top w:val="nil"/>
            </w:tcBorders>
          </w:tcPr>
          <w:p w:rsidR="00AA14D3" w:rsidRDefault="00AA14D3">
            <w:pPr>
              <w:pStyle w:val="ConsPlusNormal"/>
              <w:jc w:val="both"/>
            </w:pPr>
            <w:r>
              <w:lastRenderedPageBreak/>
              <w:t xml:space="preserve">(в ред. </w:t>
            </w:r>
            <w:hyperlink r:id="rId94"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5.1.2</w:t>
            </w:r>
          </w:p>
        </w:tc>
        <w:tc>
          <w:tcPr>
            <w:tcW w:w="2381" w:type="dxa"/>
            <w:tcBorders>
              <w:bottom w:val="nil"/>
            </w:tcBorders>
          </w:tcPr>
          <w:p w:rsidR="00AA14D3" w:rsidRDefault="00AA14D3">
            <w:pPr>
              <w:pStyle w:val="ConsPlusNormal"/>
              <w:jc w:val="center"/>
            </w:pPr>
            <w:r>
              <w:t>Расходы на обеспечение функций государственных органов</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0410</w:t>
            </w:r>
          </w:p>
        </w:tc>
        <w:tc>
          <w:tcPr>
            <w:tcW w:w="1404" w:type="dxa"/>
            <w:tcBorders>
              <w:bottom w:val="nil"/>
            </w:tcBorders>
          </w:tcPr>
          <w:p w:rsidR="00AA14D3" w:rsidRDefault="00AA14D3">
            <w:pPr>
              <w:pStyle w:val="ConsPlusNormal"/>
              <w:jc w:val="center"/>
            </w:pPr>
            <w:r>
              <w:t>0550100190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3115,945</w:t>
            </w:r>
          </w:p>
        </w:tc>
        <w:tc>
          <w:tcPr>
            <w:tcW w:w="1361" w:type="dxa"/>
            <w:tcBorders>
              <w:bottom w:val="nil"/>
            </w:tcBorders>
          </w:tcPr>
          <w:p w:rsidR="00AA14D3" w:rsidRDefault="00AA14D3">
            <w:pPr>
              <w:pStyle w:val="ConsPlusNormal"/>
              <w:jc w:val="center"/>
            </w:pPr>
            <w:r>
              <w:t>2576,4</w:t>
            </w:r>
          </w:p>
        </w:tc>
        <w:tc>
          <w:tcPr>
            <w:tcW w:w="1417" w:type="dxa"/>
            <w:tcBorders>
              <w:bottom w:val="nil"/>
            </w:tcBorders>
          </w:tcPr>
          <w:p w:rsidR="00AA14D3" w:rsidRDefault="00AA14D3">
            <w:pPr>
              <w:pStyle w:val="ConsPlusNormal"/>
              <w:jc w:val="center"/>
            </w:pPr>
            <w:r>
              <w:t>4610,9</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5"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bookmarkStart w:id="25" w:name="P2557"/>
      <w:bookmarkEnd w:id="25"/>
      <w:tr w:rsidR="00AA14D3">
        <w:tblPrEx>
          <w:tblBorders>
            <w:insideH w:val="nil"/>
          </w:tblBorders>
        </w:tblPrEx>
        <w:tc>
          <w:tcPr>
            <w:tcW w:w="1740" w:type="dxa"/>
            <w:tcBorders>
              <w:bottom w:val="nil"/>
            </w:tcBorders>
          </w:tcPr>
          <w:p w:rsidR="00AA14D3" w:rsidRDefault="00AA14D3">
            <w:pPr>
              <w:pStyle w:val="ConsPlusNormal"/>
              <w:jc w:val="center"/>
              <w:outlineLvl w:val="3"/>
            </w:pPr>
            <w:r>
              <w:fldChar w:fldCharType="begin"/>
            </w:r>
            <w:r>
              <w:instrText xml:space="preserve"> HYPERLINK \l "P1261" </w:instrText>
            </w:r>
            <w:r>
              <w:fldChar w:fldCharType="separate"/>
            </w:r>
            <w:r>
              <w:rPr>
                <w:color w:val="0000FF"/>
              </w:rPr>
              <w:t>Подпрограмма 6</w:t>
            </w:r>
            <w:r w:rsidRPr="00A23250">
              <w:rPr>
                <w:color w:val="0000FF"/>
              </w:rPr>
              <w:fldChar w:fldCharType="end"/>
            </w:r>
          </w:p>
        </w:tc>
        <w:tc>
          <w:tcPr>
            <w:tcW w:w="2381" w:type="dxa"/>
            <w:tcBorders>
              <w:bottom w:val="nil"/>
            </w:tcBorders>
          </w:tcPr>
          <w:p w:rsidR="00AA14D3" w:rsidRDefault="00AA14D3">
            <w:pPr>
              <w:pStyle w:val="ConsPlusNormal"/>
              <w:jc w:val="center"/>
            </w:pPr>
            <w:r>
              <w:t>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0412</w:t>
            </w:r>
          </w:p>
        </w:tc>
        <w:tc>
          <w:tcPr>
            <w:tcW w:w="1404" w:type="dxa"/>
            <w:tcBorders>
              <w:bottom w:val="nil"/>
            </w:tcBorders>
          </w:tcPr>
          <w:p w:rsidR="00AA14D3" w:rsidRDefault="00AA14D3">
            <w:pPr>
              <w:pStyle w:val="ConsPlusNormal"/>
              <w:jc w:val="center"/>
            </w:pPr>
            <w:r>
              <w:t>0560000000</w:t>
            </w: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70531,5</w:t>
            </w:r>
          </w:p>
        </w:tc>
        <w:tc>
          <w:tcPr>
            <w:tcW w:w="1361" w:type="dxa"/>
            <w:tcBorders>
              <w:bottom w:val="nil"/>
            </w:tcBorders>
          </w:tcPr>
          <w:p w:rsidR="00AA14D3" w:rsidRDefault="00AA14D3">
            <w:pPr>
              <w:pStyle w:val="ConsPlusNormal"/>
              <w:jc w:val="center"/>
            </w:pPr>
            <w:r>
              <w:t>95081,5</w:t>
            </w:r>
          </w:p>
        </w:tc>
        <w:tc>
          <w:tcPr>
            <w:tcW w:w="1417" w:type="dxa"/>
            <w:tcBorders>
              <w:bottom w:val="nil"/>
            </w:tcBorders>
          </w:tcPr>
          <w:p w:rsidR="00AA14D3" w:rsidRDefault="00AA14D3">
            <w:pPr>
              <w:pStyle w:val="ConsPlusNormal"/>
              <w:jc w:val="center"/>
            </w:pPr>
            <w:r>
              <w:t>75001,1</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6"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6.1</w:t>
            </w:r>
          </w:p>
        </w:tc>
        <w:tc>
          <w:tcPr>
            <w:tcW w:w="2381" w:type="dxa"/>
            <w:tcBorders>
              <w:bottom w:val="nil"/>
            </w:tcBorders>
          </w:tcPr>
          <w:p w:rsidR="00AA14D3" w:rsidRDefault="00AA14D3">
            <w:pPr>
              <w:pStyle w:val="ConsPlusNormal"/>
              <w:jc w:val="center"/>
            </w:pPr>
            <w:r>
              <w:t>Развитие сети многофункциональных центров на территории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0412</w:t>
            </w:r>
          </w:p>
        </w:tc>
        <w:tc>
          <w:tcPr>
            <w:tcW w:w="1404" w:type="dxa"/>
            <w:tcBorders>
              <w:bottom w:val="nil"/>
            </w:tcBorders>
          </w:tcPr>
          <w:p w:rsidR="00AA14D3" w:rsidRDefault="00AA14D3">
            <w:pPr>
              <w:pStyle w:val="ConsPlusNormal"/>
              <w:jc w:val="center"/>
            </w:pPr>
            <w:r>
              <w:t>0560100000</w:t>
            </w:r>
          </w:p>
        </w:tc>
        <w:tc>
          <w:tcPr>
            <w:tcW w:w="540" w:type="dxa"/>
            <w:tcBorders>
              <w:bottom w:val="nil"/>
            </w:tcBorders>
          </w:tcPr>
          <w:p w:rsidR="00AA14D3" w:rsidRDefault="00AA14D3">
            <w:pPr>
              <w:pStyle w:val="ConsPlusNormal"/>
              <w:jc w:val="center"/>
            </w:pPr>
            <w:r>
              <w:t>611</w:t>
            </w:r>
          </w:p>
        </w:tc>
        <w:tc>
          <w:tcPr>
            <w:tcW w:w="1361" w:type="dxa"/>
            <w:tcBorders>
              <w:bottom w:val="nil"/>
            </w:tcBorders>
          </w:tcPr>
          <w:p w:rsidR="00AA14D3" w:rsidRDefault="00AA14D3">
            <w:pPr>
              <w:pStyle w:val="ConsPlusNormal"/>
              <w:jc w:val="center"/>
            </w:pPr>
            <w:r>
              <w:t>70531,5</w:t>
            </w:r>
          </w:p>
        </w:tc>
        <w:tc>
          <w:tcPr>
            <w:tcW w:w="1361" w:type="dxa"/>
            <w:tcBorders>
              <w:bottom w:val="nil"/>
            </w:tcBorders>
          </w:tcPr>
          <w:p w:rsidR="00AA14D3" w:rsidRDefault="00AA14D3">
            <w:pPr>
              <w:pStyle w:val="ConsPlusNormal"/>
              <w:jc w:val="center"/>
            </w:pPr>
            <w:r>
              <w:t>95081,5</w:t>
            </w:r>
          </w:p>
        </w:tc>
        <w:tc>
          <w:tcPr>
            <w:tcW w:w="1417" w:type="dxa"/>
            <w:tcBorders>
              <w:bottom w:val="nil"/>
            </w:tcBorders>
          </w:tcPr>
          <w:p w:rsidR="00AA14D3" w:rsidRDefault="00AA14D3">
            <w:pPr>
              <w:pStyle w:val="ConsPlusNormal"/>
              <w:jc w:val="center"/>
            </w:pPr>
            <w:r>
              <w:t>75001,1</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7"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lastRenderedPageBreak/>
              <w:t>Мероприятие 6.1.1</w:t>
            </w:r>
          </w:p>
        </w:tc>
        <w:tc>
          <w:tcPr>
            <w:tcW w:w="2381" w:type="dxa"/>
            <w:tcBorders>
              <w:bottom w:val="nil"/>
            </w:tcBorders>
          </w:tcPr>
          <w:p w:rsidR="00AA14D3" w:rsidRDefault="00AA14D3">
            <w:pPr>
              <w:pStyle w:val="ConsPlusNormal"/>
              <w:jc w:val="center"/>
            </w:pPr>
            <w:r>
              <w:t>Обеспечение функционирования многофункциональных центров</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jc w:val="center"/>
            </w:pPr>
            <w:r>
              <w:t>816</w:t>
            </w:r>
          </w:p>
        </w:tc>
        <w:tc>
          <w:tcPr>
            <w:tcW w:w="660" w:type="dxa"/>
            <w:tcBorders>
              <w:bottom w:val="nil"/>
            </w:tcBorders>
          </w:tcPr>
          <w:p w:rsidR="00AA14D3" w:rsidRDefault="00AA14D3">
            <w:pPr>
              <w:pStyle w:val="ConsPlusNormal"/>
              <w:jc w:val="center"/>
            </w:pPr>
            <w:r>
              <w:t>0412</w:t>
            </w:r>
          </w:p>
        </w:tc>
        <w:tc>
          <w:tcPr>
            <w:tcW w:w="1404" w:type="dxa"/>
            <w:tcBorders>
              <w:bottom w:val="nil"/>
            </w:tcBorders>
          </w:tcPr>
          <w:p w:rsidR="00AA14D3" w:rsidRDefault="00AA14D3">
            <w:pPr>
              <w:pStyle w:val="ConsPlusNormal"/>
              <w:jc w:val="center"/>
            </w:pPr>
            <w:r>
              <w:t>056010059К</w:t>
            </w:r>
          </w:p>
        </w:tc>
        <w:tc>
          <w:tcPr>
            <w:tcW w:w="540" w:type="dxa"/>
            <w:tcBorders>
              <w:bottom w:val="nil"/>
            </w:tcBorders>
          </w:tcPr>
          <w:p w:rsidR="00AA14D3" w:rsidRDefault="00AA14D3">
            <w:pPr>
              <w:pStyle w:val="ConsPlusNormal"/>
              <w:jc w:val="center"/>
            </w:pPr>
            <w:r>
              <w:t>611</w:t>
            </w:r>
          </w:p>
        </w:tc>
        <w:tc>
          <w:tcPr>
            <w:tcW w:w="1361" w:type="dxa"/>
            <w:tcBorders>
              <w:bottom w:val="nil"/>
            </w:tcBorders>
          </w:tcPr>
          <w:p w:rsidR="00AA14D3" w:rsidRDefault="00AA14D3">
            <w:pPr>
              <w:pStyle w:val="ConsPlusNormal"/>
              <w:jc w:val="center"/>
            </w:pPr>
            <w:r>
              <w:t>70531,5</w:t>
            </w:r>
          </w:p>
        </w:tc>
        <w:tc>
          <w:tcPr>
            <w:tcW w:w="1361" w:type="dxa"/>
            <w:tcBorders>
              <w:bottom w:val="nil"/>
            </w:tcBorders>
          </w:tcPr>
          <w:p w:rsidR="00AA14D3" w:rsidRDefault="00AA14D3">
            <w:pPr>
              <w:pStyle w:val="ConsPlusNormal"/>
              <w:jc w:val="center"/>
            </w:pPr>
            <w:r>
              <w:t>95081,5</w:t>
            </w:r>
          </w:p>
        </w:tc>
        <w:tc>
          <w:tcPr>
            <w:tcW w:w="1417" w:type="dxa"/>
            <w:tcBorders>
              <w:bottom w:val="nil"/>
            </w:tcBorders>
          </w:tcPr>
          <w:p w:rsidR="00AA14D3" w:rsidRDefault="00AA14D3">
            <w:pPr>
              <w:pStyle w:val="ConsPlusNormal"/>
              <w:jc w:val="center"/>
            </w:pPr>
            <w:r>
              <w:t>75001,1</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8"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6.1.2</w:t>
            </w:r>
          </w:p>
        </w:tc>
        <w:tc>
          <w:tcPr>
            <w:tcW w:w="2381" w:type="dxa"/>
            <w:tcBorders>
              <w:bottom w:val="nil"/>
            </w:tcBorders>
          </w:tcPr>
          <w:p w:rsidR="00AA14D3" w:rsidRDefault="00AA14D3">
            <w:pPr>
              <w:pStyle w:val="ConsPlusNormal"/>
              <w:jc w:val="center"/>
            </w:pPr>
            <w:r>
              <w:t>Расширение сети офисов многофункциональных центров, а также открытие дополнительных окон обслуживания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99"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Основное мероприятие 6.2</w:t>
            </w:r>
          </w:p>
        </w:tc>
        <w:tc>
          <w:tcPr>
            <w:tcW w:w="2381" w:type="dxa"/>
            <w:tcBorders>
              <w:bottom w:val="nil"/>
            </w:tcBorders>
          </w:tcPr>
          <w:p w:rsidR="00AA14D3" w:rsidRDefault="00AA14D3">
            <w:pPr>
              <w:pStyle w:val="ConsPlusNormal"/>
              <w:jc w:val="center"/>
            </w:pPr>
            <w:r>
              <w:t>Повышение качества предоставления государственных и муниципальных услуг в многофункциональных центрах Республики Северная Осетия-Алания</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100"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t>Мероприятие 6.2.1</w:t>
            </w:r>
          </w:p>
        </w:tc>
        <w:tc>
          <w:tcPr>
            <w:tcW w:w="2381" w:type="dxa"/>
            <w:tcBorders>
              <w:bottom w:val="nil"/>
            </w:tcBorders>
          </w:tcPr>
          <w:p w:rsidR="00AA14D3" w:rsidRDefault="00AA14D3">
            <w:pPr>
              <w:pStyle w:val="ConsPlusNormal"/>
              <w:jc w:val="center"/>
            </w:pPr>
            <w:r>
              <w:t>Развитие и доработка автоматизированной информационной системы многофункциональных центров</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101"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r w:rsidR="00AA14D3">
        <w:tblPrEx>
          <w:tblBorders>
            <w:insideH w:val="nil"/>
          </w:tblBorders>
        </w:tblPrEx>
        <w:tc>
          <w:tcPr>
            <w:tcW w:w="1740" w:type="dxa"/>
            <w:tcBorders>
              <w:bottom w:val="nil"/>
            </w:tcBorders>
          </w:tcPr>
          <w:p w:rsidR="00AA14D3" w:rsidRDefault="00AA14D3">
            <w:pPr>
              <w:pStyle w:val="ConsPlusNormal"/>
              <w:jc w:val="center"/>
            </w:pPr>
            <w:r>
              <w:lastRenderedPageBreak/>
              <w:t>Мероприятие 6.2.2</w:t>
            </w:r>
          </w:p>
        </w:tc>
        <w:tc>
          <w:tcPr>
            <w:tcW w:w="2381" w:type="dxa"/>
            <w:tcBorders>
              <w:bottom w:val="nil"/>
            </w:tcBorders>
          </w:tcPr>
          <w:p w:rsidR="00AA14D3" w:rsidRDefault="00AA14D3">
            <w:pPr>
              <w:pStyle w:val="ConsPlusNormal"/>
              <w:jc w:val="center"/>
            </w:pPr>
            <w:r>
              <w:t>Перевод государственных и муниципальных услуг в электронный вид, а также их интеграция в автоматизированную информационную систему многофункциональных центров</w:t>
            </w:r>
          </w:p>
        </w:tc>
        <w:tc>
          <w:tcPr>
            <w:tcW w:w="2040" w:type="dxa"/>
            <w:tcBorders>
              <w:bottom w:val="nil"/>
            </w:tcBorders>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696" w:type="dxa"/>
            <w:tcBorders>
              <w:bottom w:val="nil"/>
            </w:tcBorders>
          </w:tcPr>
          <w:p w:rsidR="00AA14D3" w:rsidRDefault="00AA14D3">
            <w:pPr>
              <w:pStyle w:val="ConsPlusNormal"/>
            </w:pPr>
          </w:p>
        </w:tc>
        <w:tc>
          <w:tcPr>
            <w:tcW w:w="660" w:type="dxa"/>
            <w:tcBorders>
              <w:bottom w:val="nil"/>
            </w:tcBorders>
          </w:tcPr>
          <w:p w:rsidR="00AA14D3" w:rsidRDefault="00AA14D3">
            <w:pPr>
              <w:pStyle w:val="ConsPlusNormal"/>
            </w:pPr>
          </w:p>
        </w:tc>
        <w:tc>
          <w:tcPr>
            <w:tcW w:w="1404" w:type="dxa"/>
            <w:tcBorders>
              <w:bottom w:val="nil"/>
            </w:tcBorders>
          </w:tcPr>
          <w:p w:rsidR="00AA14D3" w:rsidRDefault="00AA14D3">
            <w:pPr>
              <w:pStyle w:val="ConsPlusNormal"/>
            </w:pPr>
          </w:p>
        </w:tc>
        <w:tc>
          <w:tcPr>
            <w:tcW w:w="540" w:type="dxa"/>
            <w:tcBorders>
              <w:bottom w:val="nil"/>
            </w:tcBorders>
          </w:tcPr>
          <w:p w:rsidR="00AA14D3" w:rsidRDefault="00AA14D3">
            <w:pPr>
              <w:pStyle w:val="ConsPlusNormal"/>
            </w:pPr>
          </w:p>
        </w:tc>
        <w:tc>
          <w:tcPr>
            <w:tcW w:w="1361" w:type="dxa"/>
            <w:tcBorders>
              <w:bottom w:val="nil"/>
            </w:tcBorders>
          </w:tcPr>
          <w:p w:rsidR="00AA14D3" w:rsidRDefault="00AA14D3">
            <w:pPr>
              <w:pStyle w:val="ConsPlusNormal"/>
              <w:jc w:val="center"/>
            </w:pPr>
            <w:r>
              <w:t>0</w:t>
            </w:r>
          </w:p>
        </w:tc>
        <w:tc>
          <w:tcPr>
            <w:tcW w:w="1361" w:type="dxa"/>
            <w:tcBorders>
              <w:bottom w:val="nil"/>
            </w:tcBorders>
          </w:tcPr>
          <w:p w:rsidR="00AA14D3" w:rsidRDefault="00AA14D3">
            <w:pPr>
              <w:pStyle w:val="ConsPlusNormal"/>
              <w:jc w:val="center"/>
            </w:pPr>
            <w:r>
              <w:t>0</w:t>
            </w:r>
          </w:p>
        </w:tc>
        <w:tc>
          <w:tcPr>
            <w:tcW w:w="1417" w:type="dxa"/>
            <w:tcBorders>
              <w:bottom w:val="nil"/>
            </w:tcBorders>
          </w:tcPr>
          <w:p w:rsidR="00AA14D3" w:rsidRDefault="00AA14D3">
            <w:pPr>
              <w:pStyle w:val="ConsPlusNormal"/>
              <w:jc w:val="center"/>
            </w:pPr>
            <w:r>
              <w:t>0</w:t>
            </w:r>
          </w:p>
        </w:tc>
      </w:tr>
      <w:tr w:rsidR="00AA14D3">
        <w:tblPrEx>
          <w:tblBorders>
            <w:insideH w:val="nil"/>
          </w:tblBorders>
        </w:tblPrEx>
        <w:tc>
          <w:tcPr>
            <w:tcW w:w="13600" w:type="dxa"/>
            <w:gridSpan w:val="10"/>
            <w:tcBorders>
              <w:top w:val="nil"/>
            </w:tcBorders>
          </w:tcPr>
          <w:p w:rsidR="00AA14D3" w:rsidRDefault="00AA14D3">
            <w:pPr>
              <w:pStyle w:val="ConsPlusNormal"/>
              <w:jc w:val="both"/>
            </w:pPr>
            <w:r>
              <w:t xml:space="preserve">(в ред. </w:t>
            </w:r>
            <w:hyperlink r:id="rId102" w:history="1">
              <w:r>
                <w:rPr>
                  <w:color w:val="0000FF"/>
                </w:rPr>
                <w:t>Постановления</w:t>
              </w:r>
            </w:hyperlink>
            <w:r>
              <w:t xml:space="preserve"> Правительства Республики Северная Осетия-Алания</w:t>
            </w:r>
          </w:p>
          <w:p w:rsidR="00AA14D3" w:rsidRDefault="00AA14D3">
            <w:pPr>
              <w:pStyle w:val="ConsPlusNormal"/>
              <w:jc w:val="both"/>
            </w:pPr>
            <w:r>
              <w:t>от 16.01.2018 N 8)</w:t>
            </w:r>
          </w:p>
        </w:tc>
      </w:tr>
    </w:tbl>
    <w:p w:rsidR="00AA14D3" w:rsidRDefault="00AA14D3">
      <w:pPr>
        <w:sectPr w:rsidR="00AA14D3">
          <w:pgSz w:w="16838" w:h="11906" w:orient="landscape"/>
          <w:pgMar w:top="1133" w:right="1440" w:bottom="566" w:left="1440" w:header="0" w:footer="0" w:gutter="0"/>
          <w:cols w:space="720"/>
        </w:sectPr>
      </w:pPr>
    </w:p>
    <w:p w:rsidR="00AA14D3" w:rsidRDefault="00AA14D3">
      <w:pPr>
        <w:pStyle w:val="ConsPlusNormal"/>
        <w:ind w:firstLine="540"/>
        <w:jc w:val="both"/>
      </w:pPr>
    </w:p>
    <w:p w:rsidR="00AA14D3" w:rsidRDefault="00AA14D3">
      <w:pPr>
        <w:pStyle w:val="ConsPlusNormal"/>
        <w:jc w:val="right"/>
        <w:outlineLvl w:val="1"/>
      </w:pPr>
      <w:r>
        <w:t>Таблица 5</w:t>
      </w:r>
    </w:p>
    <w:p w:rsidR="00AA14D3" w:rsidRDefault="00AA14D3">
      <w:pPr>
        <w:pStyle w:val="ConsPlusNormal"/>
        <w:ind w:firstLine="540"/>
        <w:jc w:val="both"/>
      </w:pPr>
    </w:p>
    <w:p w:rsidR="00AA14D3" w:rsidRDefault="00AA14D3">
      <w:pPr>
        <w:pStyle w:val="ConsPlusNormal"/>
        <w:jc w:val="center"/>
      </w:pPr>
      <w:r>
        <w:t>Информация</w:t>
      </w:r>
    </w:p>
    <w:p w:rsidR="00AA14D3" w:rsidRDefault="00AA14D3">
      <w:pPr>
        <w:pStyle w:val="ConsPlusNormal"/>
        <w:jc w:val="center"/>
      </w:pPr>
      <w:r>
        <w:t>об источниках финансирования в случае привлечения средств</w:t>
      </w:r>
    </w:p>
    <w:p w:rsidR="00AA14D3" w:rsidRDefault="00AA14D3">
      <w:pPr>
        <w:pStyle w:val="ConsPlusNormal"/>
        <w:jc w:val="center"/>
      </w:pPr>
      <w:r>
        <w:t>федерального бюджета, муниципальных образований, бюджетов</w:t>
      </w:r>
    </w:p>
    <w:p w:rsidR="00AA14D3" w:rsidRDefault="00AA14D3">
      <w:pPr>
        <w:pStyle w:val="ConsPlusNormal"/>
        <w:jc w:val="center"/>
      </w:pPr>
      <w:r>
        <w:t>государственных внебюджетных фондов и иных внебюджетных</w:t>
      </w:r>
    </w:p>
    <w:p w:rsidR="00AA14D3" w:rsidRDefault="00AA14D3">
      <w:pPr>
        <w:pStyle w:val="ConsPlusNormal"/>
        <w:jc w:val="center"/>
      </w:pPr>
      <w:r>
        <w:t>источников государственной программы Республики</w:t>
      </w:r>
    </w:p>
    <w:p w:rsidR="00AA14D3" w:rsidRDefault="00AA14D3">
      <w:pPr>
        <w:pStyle w:val="ConsPlusNormal"/>
        <w:jc w:val="center"/>
      </w:pPr>
      <w:r>
        <w:t>Северная Осетия-Алания "Развитие информационного общества</w:t>
      </w:r>
    </w:p>
    <w:p w:rsidR="00AA14D3" w:rsidRDefault="00AA14D3">
      <w:pPr>
        <w:pStyle w:val="ConsPlusNormal"/>
        <w:jc w:val="center"/>
      </w:pPr>
      <w:r>
        <w:t>в Республике Северная Осетия-Алания" на 2017 - 2019 годы</w:t>
      </w:r>
    </w:p>
    <w:p w:rsidR="00AA14D3" w:rsidRDefault="00AA14D3">
      <w:pPr>
        <w:pStyle w:val="ConsPlusNormal"/>
        <w:jc w:val="center"/>
      </w:pPr>
      <w:r>
        <w:t xml:space="preserve">(в ред. </w:t>
      </w:r>
      <w:hyperlink r:id="rId103" w:history="1">
        <w:r>
          <w:rPr>
            <w:color w:val="0000FF"/>
          </w:rPr>
          <w:t>Постановления</w:t>
        </w:r>
      </w:hyperlink>
      <w:r>
        <w:t xml:space="preserve"> Правительства Республики</w:t>
      </w:r>
    </w:p>
    <w:p w:rsidR="00AA14D3" w:rsidRDefault="00AA14D3">
      <w:pPr>
        <w:pStyle w:val="ConsPlusNormal"/>
        <w:jc w:val="center"/>
      </w:pPr>
      <w:r>
        <w:t>Северная Осетия-Алания от 16.01.2018 N 8)</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520"/>
        <w:gridCol w:w="2280"/>
        <w:gridCol w:w="1320"/>
        <w:gridCol w:w="1194"/>
        <w:gridCol w:w="1206"/>
      </w:tblGrid>
      <w:tr w:rsidR="00AA14D3">
        <w:tc>
          <w:tcPr>
            <w:tcW w:w="540" w:type="dxa"/>
            <w:vMerge w:val="restart"/>
          </w:tcPr>
          <w:p w:rsidR="00AA14D3" w:rsidRDefault="00AA14D3">
            <w:pPr>
              <w:pStyle w:val="ConsPlusNormal"/>
              <w:jc w:val="center"/>
            </w:pPr>
            <w:r>
              <w:t>N</w:t>
            </w:r>
          </w:p>
          <w:p w:rsidR="00AA14D3" w:rsidRDefault="00AA14D3">
            <w:pPr>
              <w:pStyle w:val="ConsPlusNormal"/>
              <w:jc w:val="center"/>
            </w:pPr>
            <w:r>
              <w:t>п/п</w:t>
            </w:r>
          </w:p>
        </w:tc>
        <w:tc>
          <w:tcPr>
            <w:tcW w:w="2520" w:type="dxa"/>
            <w:vMerge w:val="restart"/>
          </w:tcPr>
          <w:p w:rsidR="00AA14D3" w:rsidRDefault="00AA14D3">
            <w:pPr>
              <w:pStyle w:val="ConsPlusNormal"/>
              <w:jc w:val="center"/>
            </w:pPr>
            <w:r>
              <w:t>Наименование государственной программы, подпрограммы, основного мероприятия, мероприятия</w:t>
            </w:r>
          </w:p>
        </w:tc>
        <w:tc>
          <w:tcPr>
            <w:tcW w:w="2280" w:type="dxa"/>
            <w:vMerge w:val="restart"/>
          </w:tcPr>
          <w:p w:rsidR="00AA14D3" w:rsidRDefault="00AA14D3">
            <w:pPr>
              <w:pStyle w:val="ConsPlusNormal"/>
              <w:jc w:val="center"/>
            </w:pPr>
            <w:r>
              <w:t>Источники ресурсного обеспечения</w:t>
            </w:r>
          </w:p>
        </w:tc>
        <w:tc>
          <w:tcPr>
            <w:tcW w:w="3720" w:type="dxa"/>
            <w:gridSpan w:val="3"/>
          </w:tcPr>
          <w:p w:rsidR="00AA14D3" w:rsidRDefault="00AA14D3">
            <w:pPr>
              <w:pStyle w:val="ConsPlusNormal"/>
              <w:jc w:val="center"/>
            </w:pPr>
            <w:r>
              <w:t>Оценка расходов (тыс. рублей), годы</w:t>
            </w:r>
          </w:p>
        </w:tc>
      </w:tr>
      <w:tr w:rsidR="00AA14D3">
        <w:tc>
          <w:tcPr>
            <w:tcW w:w="540" w:type="dxa"/>
            <w:vMerge/>
          </w:tcPr>
          <w:p w:rsidR="00AA14D3" w:rsidRDefault="00AA14D3"/>
        </w:tc>
        <w:tc>
          <w:tcPr>
            <w:tcW w:w="2520" w:type="dxa"/>
            <w:vMerge/>
          </w:tcPr>
          <w:p w:rsidR="00AA14D3" w:rsidRDefault="00AA14D3"/>
        </w:tc>
        <w:tc>
          <w:tcPr>
            <w:tcW w:w="2280" w:type="dxa"/>
            <w:vMerge/>
          </w:tcPr>
          <w:p w:rsidR="00AA14D3" w:rsidRDefault="00AA14D3"/>
        </w:tc>
        <w:tc>
          <w:tcPr>
            <w:tcW w:w="1320" w:type="dxa"/>
          </w:tcPr>
          <w:p w:rsidR="00AA14D3" w:rsidRDefault="00AA14D3">
            <w:pPr>
              <w:pStyle w:val="ConsPlusNormal"/>
              <w:jc w:val="center"/>
            </w:pPr>
            <w:r>
              <w:t>2017 год</w:t>
            </w:r>
          </w:p>
        </w:tc>
        <w:tc>
          <w:tcPr>
            <w:tcW w:w="1194" w:type="dxa"/>
          </w:tcPr>
          <w:p w:rsidR="00AA14D3" w:rsidRDefault="00AA14D3">
            <w:pPr>
              <w:pStyle w:val="ConsPlusNormal"/>
              <w:jc w:val="center"/>
            </w:pPr>
            <w:r>
              <w:t>2018 год</w:t>
            </w:r>
          </w:p>
        </w:tc>
        <w:tc>
          <w:tcPr>
            <w:tcW w:w="1206" w:type="dxa"/>
          </w:tcPr>
          <w:p w:rsidR="00AA14D3" w:rsidRDefault="00AA14D3">
            <w:pPr>
              <w:pStyle w:val="ConsPlusNormal"/>
              <w:jc w:val="center"/>
            </w:pPr>
            <w:r>
              <w:t>2019 год</w:t>
            </w:r>
          </w:p>
        </w:tc>
      </w:tr>
      <w:tr w:rsidR="00AA14D3">
        <w:tc>
          <w:tcPr>
            <w:tcW w:w="540" w:type="dxa"/>
            <w:vMerge w:val="restart"/>
          </w:tcPr>
          <w:p w:rsidR="00AA14D3" w:rsidRDefault="00AA14D3">
            <w:pPr>
              <w:pStyle w:val="ConsPlusNormal"/>
              <w:jc w:val="center"/>
            </w:pPr>
            <w:r>
              <w:t>1.</w:t>
            </w:r>
          </w:p>
        </w:tc>
        <w:tc>
          <w:tcPr>
            <w:tcW w:w="2520" w:type="dxa"/>
            <w:vMerge w:val="restart"/>
          </w:tcPr>
          <w:p w:rsidR="00AA14D3" w:rsidRDefault="00AA14D3">
            <w:pPr>
              <w:pStyle w:val="ConsPlusNormal"/>
            </w:pPr>
            <w:r>
              <w:t>Государственная программа "Развитие информационного общества в Республике Северная Осетия-Алания" на 2017 - 2019 годы</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106744,945</w:t>
            </w:r>
          </w:p>
        </w:tc>
        <w:tc>
          <w:tcPr>
            <w:tcW w:w="1194" w:type="dxa"/>
          </w:tcPr>
          <w:p w:rsidR="00AA14D3" w:rsidRDefault="00AA14D3">
            <w:pPr>
              <w:pStyle w:val="ConsPlusNormal"/>
              <w:jc w:val="center"/>
            </w:pPr>
            <w:r>
              <w:t>137739,9</w:t>
            </w:r>
          </w:p>
        </w:tc>
        <w:tc>
          <w:tcPr>
            <w:tcW w:w="1206" w:type="dxa"/>
          </w:tcPr>
          <w:p w:rsidR="00AA14D3" w:rsidRDefault="00AA14D3">
            <w:pPr>
              <w:pStyle w:val="ConsPlusNormal"/>
              <w:jc w:val="center"/>
            </w:pPr>
            <w:r>
              <w:t>111485,4</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8208,6</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106744,945</w:t>
            </w:r>
          </w:p>
        </w:tc>
        <w:tc>
          <w:tcPr>
            <w:tcW w:w="1194" w:type="dxa"/>
          </w:tcPr>
          <w:p w:rsidR="00AA14D3" w:rsidRDefault="00AA14D3">
            <w:pPr>
              <w:pStyle w:val="ConsPlusNormal"/>
              <w:jc w:val="center"/>
            </w:pPr>
            <w:r>
              <w:t>129531,3</w:t>
            </w:r>
          </w:p>
        </w:tc>
        <w:tc>
          <w:tcPr>
            <w:tcW w:w="1206" w:type="dxa"/>
          </w:tcPr>
          <w:p w:rsidR="00AA14D3" w:rsidRDefault="00AA14D3">
            <w:pPr>
              <w:pStyle w:val="ConsPlusNormal"/>
              <w:jc w:val="center"/>
            </w:pPr>
            <w:r>
              <w:t>111485,4</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2.</w:t>
            </w:r>
          </w:p>
        </w:tc>
        <w:tc>
          <w:tcPr>
            <w:tcW w:w="2520" w:type="dxa"/>
            <w:vMerge w:val="restart"/>
          </w:tcPr>
          <w:p w:rsidR="00AA14D3" w:rsidRDefault="00AA14D3">
            <w:pPr>
              <w:pStyle w:val="ConsPlusNormal"/>
            </w:pPr>
            <w:hyperlink w:anchor="P477" w:history="1">
              <w:r>
                <w:rPr>
                  <w:color w:val="0000FF"/>
                </w:rPr>
                <w:t>Подпрограмма 1</w:t>
              </w:r>
            </w:hyperlink>
            <w:r>
              <w:t xml:space="preserve"> "Развитие регионального сегмента системы межведомственного электронного взаимодействия Республики Северная Осетия-Алания"</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3928</w:t>
            </w:r>
          </w:p>
        </w:tc>
        <w:tc>
          <w:tcPr>
            <w:tcW w:w="1194" w:type="dxa"/>
          </w:tcPr>
          <w:p w:rsidR="00AA14D3" w:rsidRDefault="00AA14D3">
            <w:pPr>
              <w:pStyle w:val="ConsPlusNormal"/>
              <w:jc w:val="center"/>
            </w:pPr>
            <w:r>
              <w:t>3928</w:t>
            </w:r>
          </w:p>
        </w:tc>
        <w:tc>
          <w:tcPr>
            <w:tcW w:w="1206" w:type="dxa"/>
          </w:tcPr>
          <w:p w:rsidR="00AA14D3" w:rsidRDefault="00AA14D3">
            <w:pPr>
              <w:pStyle w:val="ConsPlusNormal"/>
              <w:jc w:val="center"/>
            </w:pPr>
            <w:r>
              <w:t>3928</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3928</w:t>
            </w:r>
          </w:p>
        </w:tc>
        <w:tc>
          <w:tcPr>
            <w:tcW w:w="1194" w:type="dxa"/>
          </w:tcPr>
          <w:p w:rsidR="00AA14D3" w:rsidRDefault="00AA14D3">
            <w:pPr>
              <w:pStyle w:val="ConsPlusNormal"/>
              <w:jc w:val="center"/>
            </w:pPr>
            <w:r>
              <w:t>3928</w:t>
            </w:r>
          </w:p>
        </w:tc>
        <w:tc>
          <w:tcPr>
            <w:tcW w:w="1206" w:type="dxa"/>
          </w:tcPr>
          <w:p w:rsidR="00AA14D3" w:rsidRDefault="00AA14D3">
            <w:pPr>
              <w:pStyle w:val="ConsPlusNormal"/>
              <w:jc w:val="center"/>
            </w:pPr>
            <w:r>
              <w:t>3928</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3.</w:t>
            </w:r>
          </w:p>
        </w:tc>
        <w:tc>
          <w:tcPr>
            <w:tcW w:w="2520" w:type="dxa"/>
            <w:vMerge w:val="restart"/>
          </w:tcPr>
          <w:p w:rsidR="00AA14D3" w:rsidRDefault="00AA14D3">
            <w:pPr>
              <w:pStyle w:val="ConsPlusNormal"/>
            </w:pPr>
            <w:hyperlink w:anchor="P628" w:history="1">
              <w:r>
                <w:rPr>
                  <w:color w:val="0000FF"/>
                </w:rPr>
                <w:t>Подпрограмма 2</w:t>
              </w:r>
            </w:hyperlink>
            <w:r>
              <w:t xml:space="preserve"> "Создание и обеспечение функционирования информационных систем Республики Северная Осетия-Алания"</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5500</w:t>
            </w:r>
          </w:p>
        </w:tc>
        <w:tc>
          <w:tcPr>
            <w:tcW w:w="1194" w:type="dxa"/>
          </w:tcPr>
          <w:p w:rsidR="00AA14D3" w:rsidRDefault="00AA14D3">
            <w:pPr>
              <w:pStyle w:val="ConsPlusNormal"/>
              <w:jc w:val="center"/>
            </w:pPr>
            <w:r>
              <w:t>5500</w:t>
            </w:r>
          </w:p>
        </w:tc>
        <w:tc>
          <w:tcPr>
            <w:tcW w:w="1206" w:type="dxa"/>
          </w:tcPr>
          <w:p w:rsidR="00AA14D3" w:rsidRDefault="00AA14D3">
            <w:pPr>
              <w:pStyle w:val="ConsPlusNormal"/>
              <w:jc w:val="center"/>
            </w:pPr>
            <w:r>
              <w:t>5500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5500</w:t>
            </w:r>
          </w:p>
        </w:tc>
        <w:tc>
          <w:tcPr>
            <w:tcW w:w="1194" w:type="dxa"/>
          </w:tcPr>
          <w:p w:rsidR="00AA14D3" w:rsidRDefault="00AA14D3">
            <w:pPr>
              <w:pStyle w:val="ConsPlusNormal"/>
              <w:jc w:val="center"/>
            </w:pPr>
            <w:r>
              <w:t>5500</w:t>
            </w:r>
          </w:p>
        </w:tc>
        <w:tc>
          <w:tcPr>
            <w:tcW w:w="1206" w:type="dxa"/>
          </w:tcPr>
          <w:p w:rsidR="00AA14D3" w:rsidRDefault="00AA14D3">
            <w:pPr>
              <w:pStyle w:val="ConsPlusNormal"/>
              <w:jc w:val="center"/>
            </w:pPr>
            <w:r>
              <w:t>5500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4.</w:t>
            </w:r>
          </w:p>
        </w:tc>
        <w:tc>
          <w:tcPr>
            <w:tcW w:w="2520" w:type="dxa"/>
            <w:vMerge w:val="restart"/>
          </w:tcPr>
          <w:p w:rsidR="00AA14D3" w:rsidRDefault="00AA14D3">
            <w:pPr>
              <w:pStyle w:val="ConsPlusNormal"/>
            </w:pPr>
            <w:hyperlink w:anchor="P800" w:history="1">
              <w:r>
                <w:rPr>
                  <w:color w:val="0000FF"/>
                </w:rPr>
                <w:t>Подпрограмма 3</w:t>
              </w:r>
            </w:hyperlink>
            <w:r>
              <w:t xml:space="preserve"> "Обеспечение высокого уровня доступности государственных и муниципальных услуг Республики Северная Осетия-Алания"</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9350</w:t>
            </w:r>
          </w:p>
        </w:tc>
        <w:tc>
          <w:tcPr>
            <w:tcW w:w="1194" w:type="dxa"/>
          </w:tcPr>
          <w:p w:rsidR="00AA14D3" w:rsidRDefault="00AA14D3">
            <w:pPr>
              <w:pStyle w:val="ConsPlusNormal"/>
              <w:jc w:val="center"/>
            </w:pPr>
            <w:r>
              <w:t>17558,6</w:t>
            </w:r>
          </w:p>
        </w:tc>
        <w:tc>
          <w:tcPr>
            <w:tcW w:w="1206" w:type="dxa"/>
          </w:tcPr>
          <w:p w:rsidR="00AA14D3" w:rsidRDefault="00AA14D3">
            <w:pPr>
              <w:pStyle w:val="ConsPlusNormal"/>
              <w:jc w:val="center"/>
            </w:pPr>
            <w:r>
              <w:t>9350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8208,6</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9350</w:t>
            </w:r>
          </w:p>
        </w:tc>
        <w:tc>
          <w:tcPr>
            <w:tcW w:w="1194" w:type="dxa"/>
          </w:tcPr>
          <w:p w:rsidR="00AA14D3" w:rsidRDefault="00AA14D3">
            <w:pPr>
              <w:pStyle w:val="ConsPlusNormal"/>
              <w:jc w:val="center"/>
            </w:pPr>
            <w:r>
              <w:t>9350</w:t>
            </w:r>
          </w:p>
        </w:tc>
        <w:tc>
          <w:tcPr>
            <w:tcW w:w="1206" w:type="dxa"/>
          </w:tcPr>
          <w:p w:rsidR="00AA14D3" w:rsidRDefault="00AA14D3">
            <w:pPr>
              <w:pStyle w:val="ConsPlusNormal"/>
              <w:jc w:val="center"/>
            </w:pPr>
            <w:r>
              <w:t>9350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5.</w:t>
            </w:r>
          </w:p>
        </w:tc>
        <w:tc>
          <w:tcPr>
            <w:tcW w:w="2520" w:type="dxa"/>
            <w:vMerge w:val="restart"/>
          </w:tcPr>
          <w:p w:rsidR="00AA14D3" w:rsidRDefault="00AA14D3">
            <w:pPr>
              <w:pStyle w:val="ConsPlusNormal"/>
            </w:pPr>
            <w:hyperlink w:anchor="P961" w:history="1">
              <w:r>
                <w:rPr>
                  <w:color w:val="0000FF"/>
                </w:rPr>
                <w:t>Подпрограмма 4</w:t>
              </w:r>
            </w:hyperlink>
            <w:r>
              <w:t xml:space="preserve"> "Создание и развитие системы электронного документооборота Республики Северная Осетия-Алания"</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6300</w:t>
            </w:r>
          </w:p>
        </w:tc>
        <w:tc>
          <w:tcPr>
            <w:tcW w:w="1194" w:type="dxa"/>
          </w:tcPr>
          <w:p w:rsidR="00AA14D3" w:rsidRDefault="00AA14D3">
            <w:pPr>
              <w:pStyle w:val="ConsPlusNormal"/>
              <w:jc w:val="center"/>
            </w:pPr>
            <w:r>
              <w:t>6300</w:t>
            </w:r>
          </w:p>
        </w:tc>
        <w:tc>
          <w:tcPr>
            <w:tcW w:w="1206" w:type="dxa"/>
          </w:tcPr>
          <w:p w:rsidR="00AA14D3" w:rsidRDefault="00AA14D3">
            <w:pPr>
              <w:pStyle w:val="ConsPlusNormal"/>
              <w:jc w:val="center"/>
            </w:pPr>
            <w:r>
              <w:t>6300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6300</w:t>
            </w:r>
          </w:p>
        </w:tc>
        <w:tc>
          <w:tcPr>
            <w:tcW w:w="1194" w:type="dxa"/>
          </w:tcPr>
          <w:p w:rsidR="00AA14D3" w:rsidRDefault="00AA14D3">
            <w:pPr>
              <w:pStyle w:val="ConsPlusNormal"/>
              <w:jc w:val="center"/>
            </w:pPr>
            <w:r>
              <w:t>6300</w:t>
            </w:r>
          </w:p>
        </w:tc>
        <w:tc>
          <w:tcPr>
            <w:tcW w:w="1206" w:type="dxa"/>
          </w:tcPr>
          <w:p w:rsidR="00AA14D3" w:rsidRDefault="00AA14D3">
            <w:pPr>
              <w:pStyle w:val="ConsPlusNormal"/>
              <w:jc w:val="center"/>
            </w:pPr>
            <w:r>
              <w:t>6300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6.</w:t>
            </w:r>
          </w:p>
        </w:tc>
        <w:tc>
          <w:tcPr>
            <w:tcW w:w="2520" w:type="dxa"/>
            <w:vMerge w:val="restart"/>
          </w:tcPr>
          <w:p w:rsidR="00AA14D3" w:rsidRDefault="00AA14D3">
            <w:pPr>
              <w:pStyle w:val="ConsPlusNormal"/>
            </w:pPr>
            <w:hyperlink w:anchor="P1150" w:history="1">
              <w:r>
                <w:rPr>
                  <w:color w:val="0000FF"/>
                </w:rPr>
                <w:t>Подпрограмма 5</w:t>
              </w:r>
            </w:hyperlink>
            <w:r>
              <w:t xml:space="preserve"> "Обеспечение реализации государственной программы"</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11135,445</w:t>
            </w:r>
          </w:p>
        </w:tc>
        <w:tc>
          <w:tcPr>
            <w:tcW w:w="1194" w:type="dxa"/>
          </w:tcPr>
          <w:p w:rsidR="00AA14D3" w:rsidRDefault="00AA14D3">
            <w:pPr>
              <w:pStyle w:val="ConsPlusNormal"/>
              <w:jc w:val="center"/>
            </w:pPr>
            <w:r>
              <w:t>9371,8</w:t>
            </w:r>
          </w:p>
        </w:tc>
        <w:tc>
          <w:tcPr>
            <w:tcW w:w="1206" w:type="dxa"/>
          </w:tcPr>
          <w:p w:rsidR="00AA14D3" w:rsidRDefault="00AA14D3">
            <w:pPr>
              <w:pStyle w:val="ConsPlusNormal"/>
              <w:jc w:val="center"/>
            </w:pPr>
            <w:r>
              <w:t>11406,3</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11135,445</w:t>
            </w:r>
          </w:p>
        </w:tc>
        <w:tc>
          <w:tcPr>
            <w:tcW w:w="1194" w:type="dxa"/>
          </w:tcPr>
          <w:p w:rsidR="00AA14D3" w:rsidRDefault="00AA14D3">
            <w:pPr>
              <w:pStyle w:val="ConsPlusNormal"/>
              <w:jc w:val="center"/>
            </w:pPr>
            <w:r>
              <w:t>9371,8</w:t>
            </w:r>
          </w:p>
        </w:tc>
        <w:tc>
          <w:tcPr>
            <w:tcW w:w="1206" w:type="dxa"/>
          </w:tcPr>
          <w:p w:rsidR="00AA14D3" w:rsidRDefault="00AA14D3">
            <w:pPr>
              <w:pStyle w:val="ConsPlusNormal"/>
              <w:jc w:val="center"/>
            </w:pPr>
            <w:r>
              <w:t>11406,3</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val="restart"/>
          </w:tcPr>
          <w:p w:rsidR="00AA14D3" w:rsidRDefault="00AA14D3">
            <w:pPr>
              <w:pStyle w:val="ConsPlusNormal"/>
              <w:jc w:val="center"/>
            </w:pPr>
            <w:r>
              <w:t>7.</w:t>
            </w:r>
          </w:p>
        </w:tc>
        <w:tc>
          <w:tcPr>
            <w:tcW w:w="2520" w:type="dxa"/>
            <w:vMerge w:val="restart"/>
          </w:tcPr>
          <w:p w:rsidR="00AA14D3" w:rsidRDefault="00AA14D3">
            <w:pPr>
              <w:pStyle w:val="ConsPlusNormal"/>
            </w:pPr>
            <w:hyperlink w:anchor="P1261" w:history="1">
              <w:r>
                <w:rPr>
                  <w:color w:val="0000FF"/>
                </w:rPr>
                <w:t>Подпрограмма 6</w:t>
              </w:r>
            </w:hyperlink>
            <w:r>
              <w:t xml:space="preserve">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Республики Северная Осетия-Алания"</w:t>
            </w:r>
          </w:p>
        </w:tc>
        <w:tc>
          <w:tcPr>
            <w:tcW w:w="2280" w:type="dxa"/>
          </w:tcPr>
          <w:p w:rsidR="00AA14D3" w:rsidRDefault="00AA14D3">
            <w:pPr>
              <w:pStyle w:val="ConsPlusNormal"/>
            </w:pPr>
            <w:r>
              <w:t>всего</w:t>
            </w:r>
          </w:p>
        </w:tc>
        <w:tc>
          <w:tcPr>
            <w:tcW w:w="1320" w:type="dxa"/>
          </w:tcPr>
          <w:p w:rsidR="00AA14D3" w:rsidRDefault="00AA14D3">
            <w:pPr>
              <w:pStyle w:val="ConsPlusNormal"/>
              <w:jc w:val="center"/>
            </w:pPr>
            <w:r>
              <w:t>70531,5</w:t>
            </w:r>
          </w:p>
        </w:tc>
        <w:tc>
          <w:tcPr>
            <w:tcW w:w="1194" w:type="dxa"/>
          </w:tcPr>
          <w:p w:rsidR="00AA14D3" w:rsidRDefault="00AA14D3">
            <w:pPr>
              <w:pStyle w:val="ConsPlusNormal"/>
              <w:jc w:val="center"/>
            </w:pPr>
            <w:r>
              <w:t>95081,5</w:t>
            </w:r>
          </w:p>
        </w:tc>
        <w:tc>
          <w:tcPr>
            <w:tcW w:w="1206" w:type="dxa"/>
          </w:tcPr>
          <w:p w:rsidR="00AA14D3" w:rsidRDefault="00AA14D3">
            <w:pPr>
              <w:pStyle w:val="ConsPlusNormal"/>
              <w:jc w:val="center"/>
            </w:pPr>
            <w:r>
              <w:t>75001,1</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федеральный бюджет (субсидии, субвенции, иные межбюджетные трансферты)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республиканский бюджет</w:t>
            </w:r>
          </w:p>
        </w:tc>
        <w:tc>
          <w:tcPr>
            <w:tcW w:w="1320" w:type="dxa"/>
          </w:tcPr>
          <w:p w:rsidR="00AA14D3" w:rsidRDefault="00AA14D3">
            <w:pPr>
              <w:pStyle w:val="ConsPlusNormal"/>
              <w:jc w:val="center"/>
            </w:pPr>
            <w:r>
              <w:t>70531,5</w:t>
            </w:r>
          </w:p>
        </w:tc>
        <w:tc>
          <w:tcPr>
            <w:tcW w:w="1194" w:type="dxa"/>
          </w:tcPr>
          <w:p w:rsidR="00AA14D3" w:rsidRDefault="00AA14D3">
            <w:pPr>
              <w:pStyle w:val="ConsPlusNormal"/>
              <w:jc w:val="center"/>
            </w:pPr>
            <w:r>
              <w:t>95081,5</w:t>
            </w:r>
          </w:p>
        </w:tc>
        <w:tc>
          <w:tcPr>
            <w:tcW w:w="1206" w:type="dxa"/>
          </w:tcPr>
          <w:p w:rsidR="00AA14D3" w:rsidRDefault="00AA14D3">
            <w:pPr>
              <w:pStyle w:val="ConsPlusNormal"/>
              <w:jc w:val="center"/>
            </w:pPr>
            <w:r>
              <w:t>75001,1</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местный бюджет (при участии муниципальных образований в реализации государственной программы)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государственные внебюджетные фонды Российской Федерации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территориальные государственные внебюджетные фонды</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r w:rsidR="00AA14D3">
        <w:tc>
          <w:tcPr>
            <w:tcW w:w="540" w:type="dxa"/>
            <w:vMerge/>
          </w:tcPr>
          <w:p w:rsidR="00AA14D3" w:rsidRDefault="00AA14D3"/>
        </w:tc>
        <w:tc>
          <w:tcPr>
            <w:tcW w:w="2520" w:type="dxa"/>
            <w:vMerge/>
          </w:tcPr>
          <w:p w:rsidR="00AA14D3" w:rsidRDefault="00AA14D3"/>
        </w:tc>
        <w:tc>
          <w:tcPr>
            <w:tcW w:w="2280" w:type="dxa"/>
          </w:tcPr>
          <w:p w:rsidR="00AA14D3" w:rsidRDefault="00AA14D3">
            <w:pPr>
              <w:pStyle w:val="ConsPlusNormal"/>
            </w:pPr>
            <w:r>
              <w:t>иные внебюджетные источники</w:t>
            </w:r>
          </w:p>
        </w:tc>
        <w:tc>
          <w:tcPr>
            <w:tcW w:w="1320" w:type="dxa"/>
          </w:tcPr>
          <w:p w:rsidR="00AA14D3" w:rsidRDefault="00AA14D3">
            <w:pPr>
              <w:pStyle w:val="ConsPlusNormal"/>
              <w:jc w:val="center"/>
            </w:pPr>
            <w:r>
              <w:t>0</w:t>
            </w:r>
          </w:p>
        </w:tc>
        <w:tc>
          <w:tcPr>
            <w:tcW w:w="1194" w:type="dxa"/>
          </w:tcPr>
          <w:p w:rsidR="00AA14D3" w:rsidRDefault="00AA14D3">
            <w:pPr>
              <w:pStyle w:val="ConsPlusNormal"/>
              <w:jc w:val="center"/>
            </w:pPr>
            <w:r>
              <w:t>0</w:t>
            </w:r>
          </w:p>
        </w:tc>
        <w:tc>
          <w:tcPr>
            <w:tcW w:w="1206" w:type="dxa"/>
          </w:tcPr>
          <w:p w:rsidR="00AA14D3" w:rsidRDefault="00AA14D3">
            <w:pPr>
              <w:pStyle w:val="ConsPlusNormal"/>
              <w:jc w:val="center"/>
            </w:pPr>
            <w:r>
              <w:t>0</w:t>
            </w:r>
          </w:p>
        </w:tc>
      </w:tr>
    </w:tbl>
    <w:p w:rsidR="00AA14D3" w:rsidRDefault="00AA14D3">
      <w:pPr>
        <w:pStyle w:val="ConsPlusNormal"/>
        <w:ind w:firstLine="540"/>
        <w:jc w:val="both"/>
      </w:pPr>
    </w:p>
    <w:p w:rsidR="00AA14D3" w:rsidRDefault="00AA14D3">
      <w:pPr>
        <w:pStyle w:val="ConsPlusNormal"/>
        <w:jc w:val="right"/>
        <w:outlineLvl w:val="1"/>
      </w:pPr>
      <w:r>
        <w:t>Таблица 6</w:t>
      </w:r>
    </w:p>
    <w:p w:rsidR="00AA14D3" w:rsidRDefault="00AA14D3">
      <w:pPr>
        <w:pStyle w:val="ConsPlusNormal"/>
        <w:ind w:firstLine="540"/>
        <w:jc w:val="both"/>
      </w:pPr>
    </w:p>
    <w:p w:rsidR="00AA14D3" w:rsidRDefault="00AA14D3">
      <w:pPr>
        <w:pStyle w:val="ConsPlusNormal"/>
        <w:jc w:val="center"/>
      </w:pPr>
      <w:r>
        <w:t>Оценка</w:t>
      </w:r>
    </w:p>
    <w:p w:rsidR="00AA14D3" w:rsidRDefault="00AA14D3">
      <w:pPr>
        <w:pStyle w:val="ConsPlusNormal"/>
        <w:jc w:val="center"/>
      </w:pPr>
      <w:r>
        <w:t>применения мер государственного регулирования</w:t>
      </w:r>
    </w:p>
    <w:p w:rsidR="00AA14D3" w:rsidRDefault="00AA14D3">
      <w:pPr>
        <w:pStyle w:val="ConsPlusNormal"/>
        <w:jc w:val="center"/>
      </w:pPr>
      <w:r>
        <w:t>в сфере реализации государственной программы</w:t>
      </w:r>
    </w:p>
    <w:p w:rsidR="00AA14D3" w:rsidRDefault="00AA14D3">
      <w:pPr>
        <w:pStyle w:val="ConsPlusNormal"/>
        <w:jc w:val="center"/>
      </w:pPr>
      <w:r>
        <w:t>Республики Северная Осетия-Алания "Развитие информационного</w:t>
      </w:r>
    </w:p>
    <w:p w:rsidR="00AA14D3" w:rsidRDefault="00AA14D3">
      <w:pPr>
        <w:pStyle w:val="ConsPlusNormal"/>
        <w:jc w:val="center"/>
      </w:pPr>
      <w:r>
        <w:t>общества в Республике Северная Осетия-Алания"</w:t>
      </w:r>
    </w:p>
    <w:p w:rsidR="00AA14D3" w:rsidRDefault="00AA14D3">
      <w:pPr>
        <w:pStyle w:val="ConsPlusNormal"/>
        <w:jc w:val="center"/>
      </w:pPr>
      <w:r>
        <w:t>на 2017 - 2019 годы</w:t>
      </w:r>
    </w:p>
    <w:p w:rsidR="00AA14D3" w:rsidRDefault="00AA14D3">
      <w:pPr>
        <w:pStyle w:val="ConsPlusNormal"/>
        <w:ind w:firstLine="540"/>
        <w:jc w:val="both"/>
      </w:pPr>
    </w:p>
    <w:p w:rsidR="00AA14D3" w:rsidRDefault="00AA14D3">
      <w:pPr>
        <w:pStyle w:val="ConsPlusNormal"/>
        <w:ind w:firstLine="540"/>
        <w:jc w:val="both"/>
      </w:pPr>
      <w:r>
        <w:t xml:space="preserve">Меры государственного регулирования в сфере реализации государственной программы Республики </w:t>
      </w:r>
      <w:r>
        <w:lastRenderedPageBreak/>
        <w:t>Северная Осетия-Алания "Развитие информационного общества в Республике Северная Осетия-Алания" на 2017 - 2019 годы" отсутствуют.</w:t>
      </w:r>
    </w:p>
    <w:p w:rsidR="00AA14D3" w:rsidRDefault="00AA14D3">
      <w:pPr>
        <w:pStyle w:val="ConsPlusNormal"/>
        <w:ind w:firstLine="540"/>
        <w:jc w:val="both"/>
      </w:pPr>
    </w:p>
    <w:p w:rsidR="00AA14D3" w:rsidRDefault="00AA14D3">
      <w:pPr>
        <w:pStyle w:val="ConsPlusNormal"/>
        <w:jc w:val="right"/>
        <w:outlineLvl w:val="1"/>
      </w:pPr>
      <w:r>
        <w:t>Таблица 7</w:t>
      </w:r>
    </w:p>
    <w:p w:rsidR="00AA14D3" w:rsidRDefault="00AA14D3">
      <w:pPr>
        <w:pStyle w:val="ConsPlusNormal"/>
        <w:ind w:firstLine="540"/>
        <w:jc w:val="both"/>
      </w:pPr>
    </w:p>
    <w:p w:rsidR="00AA14D3" w:rsidRDefault="00AA14D3">
      <w:pPr>
        <w:pStyle w:val="ConsPlusNormal"/>
        <w:jc w:val="center"/>
      </w:pPr>
      <w:bookmarkStart w:id="26" w:name="P2886"/>
      <w:bookmarkEnd w:id="26"/>
      <w:r>
        <w:t>Сведения об основных мерах правового регулирования</w:t>
      </w:r>
    </w:p>
    <w:p w:rsidR="00AA14D3" w:rsidRDefault="00AA14D3">
      <w:pPr>
        <w:pStyle w:val="ConsPlusNormal"/>
        <w:jc w:val="center"/>
      </w:pPr>
      <w:r>
        <w:t>в сфере реализации государственной программы</w:t>
      </w:r>
    </w:p>
    <w:p w:rsidR="00AA14D3" w:rsidRDefault="00AA14D3">
      <w:pPr>
        <w:pStyle w:val="ConsPlusNormal"/>
        <w:jc w:val="center"/>
      </w:pPr>
      <w:r>
        <w:t>Республики Северная Осетия-Алания "Развитие информационного</w:t>
      </w:r>
    </w:p>
    <w:p w:rsidR="00AA14D3" w:rsidRDefault="00AA14D3">
      <w:pPr>
        <w:pStyle w:val="ConsPlusNormal"/>
        <w:jc w:val="center"/>
      </w:pPr>
      <w:r>
        <w:t>общества в Республике Северная Осетия-Алания"</w:t>
      </w:r>
    </w:p>
    <w:p w:rsidR="00AA14D3" w:rsidRDefault="00AA14D3">
      <w:pPr>
        <w:pStyle w:val="ConsPlusNormal"/>
        <w:jc w:val="center"/>
      </w:pPr>
      <w:r>
        <w:t>на 2017 - 2019 годы"</w:t>
      </w:r>
    </w:p>
    <w:p w:rsidR="00AA14D3" w:rsidRDefault="00AA14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934"/>
        <w:gridCol w:w="2316"/>
        <w:gridCol w:w="2269"/>
        <w:gridCol w:w="1960"/>
      </w:tblGrid>
      <w:tr w:rsidR="00AA14D3">
        <w:tc>
          <w:tcPr>
            <w:tcW w:w="485" w:type="dxa"/>
          </w:tcPr>
          <w:p w:rsidR="00AA14D3" w:rsidRDefault="00AA14D3">
            <w:pPr>
              <w:pStyle w:val="ConsPlusNormal"/>
              <w:jc w:val="center"/>
            </w:pPr>
            <w:r>
              <w:t>N</w:t>
            </w:r>
          </w:p>
          <w:p w:rsidR="00AA14D3" w:rsidRDefault="00AA14D3">
            <w:pPr>
              <w:pStyle w:val="ConsPlusNormal"/>
              <w:jc w:val="center"/>
            </w:pPr>
            <w:r>
              <w:t>п/п</w:t>
            </w:r>
          </w:p>
        </w:tc>
        <w:tc>
          <w:tcPr>
            <w:tcW w:w="1934" w:type="dxa"/>
          </w:tcPr>
          <w:p w:rsidR="00AA14D3" w:rsidRDefault="00AA14D3">
            <w:pPr>
              <w:pStyle w:val="ConsPlusNormal"/>
              <w:jc w:val="center"/>
            </w:pPr>
            <w:r>
              <w:t>Наименование нормативного правового акта</w:t>
            </w:r>
          </w:p>
        </w:tc>
        <w:tc>
          <w:tcPr>
            <w:tcW w:w="2316" w:type="dxa"/>
          </w:tcPr>
          <w:p w:rsidR="00AA14D3" w:rsidRDefault="00AA14D3">
            <w:pPr>
              <w:pStyle w:val="ConsPlusNormal"/>
              <w:jc w:val="center"/>
            </w:pPr>
            <w:r>
              <w:t>Основные положения нормативного правового акта</w:t>
            </w:r>
          </w:p>
        </w:tc>
        <w:tc>
          <w:tcPr>
            <w:tcW w:w="2269" w:type="dxa"/>
          </w:tcPr>
          <w:p w:rsidR="00AA14D3" w:rsidRDefault="00AA14D3">
            <w:pPr>
              <w:pStyle w:val="ConsPlusNormal"/>
              <w:jc w:val="center"/>
            </w:pPr>
            <w:r>
              <w:t>Ответственный исполнитель, соисполнители</w:t>
            </w:r>
          </w:p>
        </w:tc>
        <w:tc>
          <w:tcPr>
            <w:tcW w:w="1960" w:type="dxa"/>
          </w:tcPr>
          <w:p w:rsidR="00AA14D3" w:rsidRDefault="00AA14D3">
            <w:pPr>
              <w:pStyle w:val="ConsPlusNormal"/>
              <w:jc w:val="center"/>
            </w:pPr>
            <w:r>
              <w:t>Ожидаемые сроки принятия</w:t>
            </w:r>
          </w:p>
        </w:tc>
      </w:tr>
      <w:tr w:rsidR="00AA14D3">
        <w:tc>
          <w:tcPr>
            <w:tcW w:w="485" w:type="dxa"/>
          </w:tcPr>
          <w:p w:rsidR="00AA14D3" w:rsidRDefault="00AA14D3">
            <w:pPr>
              <w:pStyle w:val="ConsPlusNormal"/>
              <w:jc w:val="center"/>
            </w:pPr>
            <w:r>
              <w:t>1</w:t>
            </w:r>
          </w:p>
        </w:tc>
        <w:tc>
          <w:tcPr>
            <w:tcW w:w="1934" w:type="dxa"/>
          </w:tcPr>
          <w:p w:rsidR="00AA14D3" w:rsidRDefault="00AA14D3">
            <w:pPr>
              <w:pStyle w:val="ConsPlusNormal"/>
              <w:jc w:val="center"/>
            </w:pPr>
            <w:r>
              <w:t>2</w:t>
            </w:r>
          </w:p>
        </w:tc>
        <w:tc>
          <w:tcPr>
            <w:tcW w:w="2316" w:type="dxa"/>
          </w:tcPr>
          <w:p w:rsidR="00AA14D3" w:rsidRDefault="00AA14D3">
            <w:pPr>
              <w:pStyle w:val="ConsPlusNormal"/>
              <w:jc w:val="center"/>
            </w:pPr>
            <w:r>
              <w:t>3</w:t>
            </w:r>
          </w:p>
        </w:tc>
        <w:tc>
          <w:tcPr>
            <w:tcW w:w="2269" w:type="dxa"/>
          </w:tcPr>
          <w:p w:rsidR="00AA14D3" w:rsidRDefault="00AA14D3">
            <w:pPr>
              <w:pStyle w:val="ConsPlusNormal"/>
              <w:jc w:val="center"/>
            </w:pPr>
            <w:r>
              <w:t>4</w:t>
            </w:r>
          </w:p>
        </w:tc>
        <w:tc>
          <w:tcPr>
            <w:tcW w:w="1960" w:type="dxa"/>
          </w:tcPr>
          <w:p w:rsidR="00AA14D3" w:rsidRDefault="00AA14D3">
            <w:pPr>
              <w:pStyle w:val="ConsPlusNormal"/>
              <w:jc w:val="center"/>
            </w:pPr>
            <w:r>
              <w:t>5</w:t>
            </w:r>
          </w:p>
        </w:tc>
      </w:tr>
      <w:tr w:rsidR="00AA14D3">
        <w:tc>
          <w:tcPr>
            <w:tcW w:w="485" w:type="dxa"/>
          </w:tcPr>
          <w:p w:rsidR="00AA14D3" w:rsidRDefault="00AA14D3">
            <w:pPr>
              <w:pStyle w:val="ConsPlusNormal"/>
              <w:jc w:val="center"/>
            </w:pPr>
            <w:r>
              <w:t>1.</w:t>
            </w:r>
          </w:p>
        </w:tc>
        <w:tc>
          <w:tcPr>
            <w:tcW w:w="1934" w:type="dxa"/>
          </w:tcPr>
          <w:p w:rsidR="00AA14D3" w:rsidRDefault="00AA14D3">
            <w:pPr>
              <w:pStyle w:val="ConsPlusNormal"/>
              <w:jc w:val="center"/>
            </w:pPr>
            <w:r>
              <w:t>Постановление Правительства Республики Северная Осетия-Алания</w:t>
            </w:r>
          </w:p>
        </w:tc>
        <w:tc>
          <w:tcPr>
            <w:tcW w:w="2316" w:type="dxa"/>
          </w:tcPr>
          <w:p w:rsidR="00AA14D3" w:rsidRDefault="00AA14D3">
            <w:pPr>
              <w:pStyle w:val="ConsPlusNormal"/>
              <w:jc w:val="center"/>
            </w:pPr>
            <w:r>
              <w:t>внесение изменений в государственную программу Республики Северная Осетия-Алания "Развитие информационного общества в Республике Северная Осетия-Алания" на 2017 - 2019 годы"</w:t>
            </w:r>
          </w:p>
        </w:tc>
        <w:tc>
          <w:tcPr>
            <w:tcW w:w="2269" w:type="dxa"/>
          </w:tcPr>
          <w:p w:rsidR="00AA14D3" w:rsidRDefault="00AA14D3">
            <w:pPr>
              <w:pStyle w:val="ConsPlusNormal"/>
              <w:jc w:val="center"/>
            </w:pPr>
            <w:r>
              <w:t>Управление Республики Северная Осетия-Алания по информационным технологиям и связи</w:t>
            </w:r>
          </w:p>
        </w:tc>
        <w:tc>
          <w:tcPr>
            <w:tcW w:w="1960" w:type="dxa"/>
          </w:tcPr>
          <w:p w:rsidR="00AA14D3" w:rsidRDefault="00AA14D3">
            <w:pPr>
              <w:pStyle w:val="ConsPlusNormal"/>
              <w:jc w:val="center"/>
            </w:pPr>
            <w:r>
              <w:t>по мере необходимости</w:t>
            </w:r>
          </w:p>
        </w:tc>
      </w:tr>
    </w:tbl>
    <w:p w:rsidR="00AA14D3" w:rsidRDefault="00AA14D3">
      <w:pPr>
        <w:pStyle w:val="ConsPlusNormal"/>
        <w:ind w:firstLine="540"/>
        <w:jc w:val="both"/>
      </w:pPr>
    </w:p>
    <w:p w:rsidR="00AA14D3" w:rsidRDefault="00AA14D3">
      <w:pPr>
        <w:pStyle w:val="ConsPlusNormal"/>
        <w:jc w:val="right"/>
        <w:outlineLvl w:val="1"/>
      </w:pPr>
      <w:r>
        <w:t>Таблица 8</w:t>
      </w:r>
    </w:p>
    <w:p w:rsidR="00AA14D3" w:rsidRDefault="00AA14D3">
      <w:pPr>
        <w:pStyle w:val="ConsPlusNormal"/>
        <w:ind w:firstLine="540"/>
        <w:jc w:val="both"/>
      </w:pPr>
    </w:p>
    <w:p w:rsidR="00AA14D3" w:rsidRDefault="00AA14D3">
      <w:pPr>
        <w:pStyle w:val="ConsPlusNormal"/>
        <w:jc w:val="center"/>
      </w:pPr>
      <w:r>
        <w:t>Прогноз</w:t>
      </w:r>
    </w:p>
    <w:p w:rsidR="00AA14D3" w:rsidRDefault="00AA14D3">
      <w:pPr>
        <w:pStyle w:val="ConsPlusNormal"/>
        <w:jc w:val="center"/>
      </w:pPr>
      <w:r>
        <w:t>сводных показателей государственных заданий на оказание</w:t>
      </w:r>
    </w:p>
    <w:p w:rsidR="00AA14D3" w:rsidRDefault="00AA14D3">
      <w:pPr>
        <w:pStyle w:val="ConsPlusNormal"/>
        <w:jc w:val="center"/>
      </w:pPr>
      <w:r>
        <w:t>государственных услуг республиканскими государственными</w:t>
      </w:r>
    </w:p>
    <w:p w:rsidR="00AA14D3" w:rsidRDefault="00AA14D3">
      <w:pPr>
        <w:pStyle w:val="ConsPlusNormal"/>
        <w:jc w:val="center"/>
      </w:pPr>
      <w:r>
        <w:t>учреждениями по государственной программе</w:t>
      </w:r>
    </w:p>
    <w:p w:rsidR="00AA14D3" w:rsidRDefault="00AA14D3">
      <w:pPr>
        <w:pStyle w:val="ConsPlusNormal"/>
        <w:jc w:val="center"/>
      </w:pPr>
      <w:r>
        <w:t>Республики Северная Осетия-Алания "Развитие информационного</w:t>
      </w:r>
    </w:p>
    <w:p w:rsidR="00AA14D3" w:rsidRDefault="00AA14D3">
      <w:pPr>
        <w:pStyle w:val="ConsPlusNormal"/>
        <w:jc w:val="center"/>
      </w:pPr>
      <w:r>
        <w:t>общества в Республике Северная Осетия-Алания"</w:t>
      </w:r>
    </w:p>
    <w:p w:rsidR="00AA14D3" w:rsidRDefault="00AA14D3">
      <w:pPr>
        <w:pStyle w:val="ConsPlusNormal"/>
        <w:jc w:val="center"/>
      </w:pPr>
      <w:r>
        <w:t>на 2017 - 2019 годы"</w:t>
      </w:r>
    </w:p>
    <w:p w:rsidR="00AA14D3" w:rsidRDefault="00AA14D3">
      <w:pPr>
        <w:pStyle w:val="ConsPlusNormal"/>
        <w:ind w:firstLine="540"/>
        <w:jc w:val="both"/>
      </w:pPr>
    </w:p>
    <w:p w:rsidR="00AA14D3" w:rsidRDefault="00AA14D3">
      <w:pPr>
        <w:pStyle w:val="ConsPlusNormal"/>
        <w:ind w:firstLine="540"/>
        <w:jc w:val="both"/>
      </w:pPr>
      <w:r>
        <w:t>Сводные показатели государственных заданий на оказание государственных услуг республиканскими государственными учреждениями по государственной программе Республики Северная Осетия-Алания "Развитие информационного общества в Республике Северная Осетия-Алания" на 2017 - 2019 годы" отсутствуют.</w:t>
      </w:r>
    </w:p>
    <w:p w:rsidR="00AA14D3" w:rsidRDefault="00AA14D3">
      <w:pPr>
        <w:pStyle w:val="ConsPlusNormal"/>
        <w:ind w:firstLine="540"/>
        <w:jc w:val="both"/>
      </w:pPr>
    </w:p>
    <w:p w:rsidR="00AA14D3" w:rsidRDefault="00AA14D3">
      <w:pPr>
        <w:pStyle w:val="ConsPlusNormal"/>
        <w:ind w:firstLine="540"/>
        <w:jc w:val="both"/>
      </w:pPr>
    </w:p>
    <w:p w:rsidR="00AA14D3" w:rsidRDefault="00AA14D3">
      <w:pPr>
        <w:pStyle w:val="ConsPlusNormal"/>
        <w:pBdr>
          <w:top w:val="single" w:sz="6" w:space="0" w:color="auto"/>
        </w:pBdr>
        <w:spacing w:before="100" w:after="100"/>
        <w:jc w:val="both"/>
        <w:rPr>
          <w:sz w:val="2"/>
          <w:szCs w:val="2"/>
        </w:rPr>
      </w:pPr>
    </w:p>
    <w:p w:rsidR="00CF291C" w:rsidRDefault="00AA14D3">
      <w:bookmarkStart w:id="27" w:name="_GoBack"/>
      <w:bookmarkEnd w:id="27"/>
    </w:p>
    <w:sectPr w:rsidR="00CF291C" w:rsidSect="00A23250">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D3"/>
    <w:rsid w:val="001534C4"/>
    <w:rsid w:val="00AA14D3"/>
    <w:rsid w:val="00B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D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4D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4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D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4D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4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7F692B55ACEA77721A9D8360F36BFB165D1BC03FCC03B5423A75B6038532DF578EEA5947600CDBEBB6076FBF75D16FC0D88F547AZ5kAO" TargetMode="External"/><Relationship Id="rId21" Type="http://schemas.openxmlformats.org/officeDocument/2006/relationships/hyperlink" Target="consultantplus://offline/ref=1F7F692B55ACEA77721A838E769F31F5155444C83CCA0EE217652EEB548C388810C1B31B0664068FBAF25767B5289E2B9DCB8C5D6553726AFC0BD9ZEkBO" TargetMode="External"/><Relationship Id="rId42" Type="http://schemas.openxmlformats.org/officeDocument/2006/relationships/hyperlink" Target="consultantplus://offline/ref=1F7F692B55ACEA77721A838E769F31F5155444C83CCA0EE217652EEB548C388810C1B31B0664068FBAF35663B5289E2B9DCB8C5D6553726AFC0BD9ZEkBO" TargetMode="External"/><Relationship Id="rId47" Type="http://schemas.openxmlformats.org/officeDocument/2006/relationships/hyperlink" Target="consultantplus://offline/ref=1F7F692B55ACEA77721A9D8360F36BFB145D13C63EC803B5423A75B6038532DF458EB2554360198FB2EC5062BFZ7k5O" TargetMode="External"/><Relationship Id="rId63" Type="http://schemas.openxmlformats.org/officeDocument/2006/relationships/image" Target="media/image1.wmf"/><Relationship Id="rId68" Type="http://schemas.openxmlformats.org/officeDocument/2006/relationships/hyperlink" Target="consultantplus://offline/ref=1F7F692B55ACEA77721A838E769F31F5155444C83CCA0EE217652EEB548C388810C1B31B0664068FBAF05663B5289E2B9DCB8C5D6553726AFC0BD9ZEkBO" TargetMode="External"/><Relationship Id="rId84" Type="http://schemas.openxmlformats.org/officeDocument/2006/relationships/hyperlink" Target="consultantplus://offline/ref=52FE0DF4E5B93992989E9431287D3A21A0847BE509A56E99B5797FD367D66ED25ADEF213C4627965485DD006E2BAE5ACD78C3D207AA93E4BB92190a3k3O" TargetMode="External"/><Relationship Id="rId89" Type="http://schemas.openxmlformats.org/officeDocument/2006/relationships/hyperlink" Target="consultantplus://offline/ref=52FE0DF4E5B93992989E9431287D3A21A0847BE509A56E99B5797FD367D66ED25ADEF213C4627965485CD901E2BAE5ACD78C3D207AA93E4BB92190a3k3O" TargetMode="External"/><Relationship Id="rId7" Type="http://schemas.openxmlformats.org/officeDocument/2006/relationships/hyperlink" Target="consultantplus://offline/ref=1F7F692B55ACEA77721A838E769F31F5155444C83CCF00EB1B652EEB548C388810C1B31B0664068FBAF25061B5289E2B9DCB8C5D6553726AFC0BD9ZEkBO" TargetMode="External"/><Relationship Id="rId71" Type="http://schemas.openxmlformats.org/officeDocument/2006/relationships/hyperlink" Target="consultantplus://offline/ref=1F7F692B55ACEA77721A838E769F31F5155444C83CCA0EE217652EEB548C388810C1B31B0664068FBAF05762B5289E2B9DCB8C5D6553726AFC0BD9ZEkBO" TargetMode="External"/><Relationship Id="rId92" Type="http://schemas.openxmlformats.org/officeDocument/2006/relationships/hyperlink" Target="consultantplus://offline/ref=52FE0DF4E5B93992989E9431287D3A21A0847BE509A56E99B5797FD367D66ED25ADEF213C4627965485CD802E2BAE5ACD78C3D207AA93E4BB92190a3k3O" TargetMode="External"/><Relationship Id="rId2" Type="http://schemas.microsoft.com/office/2007/relationships/stylesWithEffects" Target="stylesWithEffects.xml"/><Relationship Id="rId16" Type="http://schemas.openxmlformats.org/officeDocument/2006/relationships/hyperlink" Target="consultantplus://offline/ref=1F7F692B55ACEA77721A838E769F31F5155444C83CCA0EE217652EEB548C388810C1B31B0664068FBAF2566AB5289E2B9DCB8C5D6553726AFC0BD9ZEkBO" TargetMode="External"/><Relationship Id="rId29" Type="http://schemas.openxmlformats.org/officeDocument/2006/relationships/hyperlink" Target="consultantplus://offline/ref=1F7F692B55ACEA77721A9D8360F36BFB165D1FC13DCA03B5423A75B6038532DF578EEA594269078DBFF90633FA29C26EC1D88D5C65517A75ZFk7O" TargetMode="External"/><Relationship Id="rId11" Type="http://schemas.openxmlformats.org/officeDocument/2006/relationships/hyperlink" Target="consultantplus://offline/ref=1F7F692B55ACEA77721A9D8360F36BFB1C5D1AC539C55EBF4A6379B4048A6DDA509FEA594B770787A4F05263ZBk7O" TargetMode="External"/><Relationship Id="rId24" Type="http://schemas.openxmlformats.org/officeDocument/2006/relationships/hyperlink" Target="consultantplus://offline/ref=1F7F692B55ACEA77721A9D8360F36BFB165D1BC03FCC03B5423A75B6038532DF458EB2554360198FB2EC5062BFZ7k5O" TargetMode="External"/><Relationship Id="rId32" Type="http://schemas.openxmlformats.org/officeDocument/2006/relationships/hyperlink" Target="consultantplus://offline/ref=1F7F692B55ACEA77721A838E769F31F5155444C83CCA0EE217652EEB548C388810C1B31B0664068FBAF35266B5289E2B9DCB8C5D6553726AFC0BD9ZEkBO" TargetMode="External"/><Relationship Id="rId37" Type="http://schemas.openxmlformats.org/officeDocument/2006/relationships/hyperlink" Target="consultantplus://offline/ref=1F7F692B55ACEA77721A9D8360F36BFB145D13C63EC803B5423A75B6038532DF458EB2554360198FB2EC5062BFZ7k5O" TargetMode="External"/><Relationship Id="rId40" Type="http://schemas.openxmlformats.org/officeDocument/2006/relationships/hyperlink" Target="consultantplus://offline/ref=1F7F692B55ACEA77721A9D8360F36BFB145D13C63EC803B5423A75B6038532DF458EB2554360198FB2EC5062BFZ7k5O" TargetMode="External"/><Relationship Id="rId45" Type="http://schemas.openxmlformats.org/officeDocument/2006/relationships/hyperlink" Target="consultantplus://offline/ref=1F7F692B55ACEA77721A9D8360F36BFB1C5D1AC539C55EBF4A6379B4048A6DDA509FEA594B770787A4F05263ZBk7O" TargetMode="External"/><Relationship Id="rId53" Type="http://schemas.openxmlformats.org/officeDocument/2006/relationships/hyperlink" Target="consultantplus://offline/ref=1F7F692B55ACEA77721A9D8360F36BFB145D13C63EC803B5423A75B6038532DF458EB2554360198FB2EC5062BFZ7k5O" TargetMode="External"/><Relationship Id="rId58" Type="http://schemas.openxmlformats.org/officeDocument/2006/relationships/hyperlink" Target="consultantplus://offline/ref=1F7F692B55ACEA77721A9D8360F36BFB1C5D1AC539C55EBF4A6379B4048A6DDA509FEA594B770787A4F05263ZBk7O" TargetMode="External"/><Relationship Id="rId66" Type="http://schemas.openxmlformats.org/officeDocument/2006/relationships/hyperlink" Target="consultantplus://offline/ref=1F7F692B55ACEA77721A838E769F31F5155444C83CCA0EE217652EEB548C388810C1B31B0664068FBAF05167B5289E2B9DCB8C5D6553726AFC0BD9ZEkBO" TargetMode="External"/><Relationship Id="rId74" Type="http://schemas.openxmlformats.org/officeDocument/2006/relationships/hyperlink" Target="consultantplus://offline/ref=52FE0DF4E5B93992989E9431287D3A21A0847BE509A56E99B5797FD367D66ED25ADEF213C4627965485DDC0EE2BAE5ACD78C3D207AA93E4BB92190a3k3O" TargetMode="External"/><Relationship Id="rId79" Type="http://schemas.openxmlformats.org/officeDocument/2006/relationships/hyperlink" Target="consultantplus://offline/ref=52FE0DF4E5B93992989E9431287D3A21A0847BE509A56E99B5797FD367D66ED25ADEF213C4627965485DDE03E2BAE5ACD78C3D207AA93E4BB92190a3k3O" TargetMode="External"/><Relationship Id="rId87" Type="http://schemas.openxmlformats.org/officeDocument/2006/relationships/hyperlink" Target="consultantplus://offline/ref=52FE0DF4E5B93992989E9431287D3A21A0847BE509A56E99B5797FD367D66ED25ADEF213C4627965485CD907E2BAE5ACD78C3D207AA93E4BB92190a3k3O" TargetMode="External"/><Relationship Id="rId102" Type="http://schemas.openxmlformats.org/officeDocument/2006/relationships/hyperlink" Target="consultantplus://offline/ref=52FE0DF4E5B93992989E9431287D3A21A0847BE509A56E99B5797FD367D66ED25ADEF213C4627965485CDD02E2BAE5ACD78C3D207AA93E4BB92190a3k3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F7F692B55ACEA77721A838E769F31F5155444C83CCA0EE217652EEB548C388810C1B31B0664068FBAF0526AB5289E2B9DCB8C5D6553726AFC0BD9ZEkBO" TargetMode="External"/><Relationship Id="rId82" Type="http://schemas.openxmlformats.org/officeDocument/2006/relationships/hyperlink" Target="consultantplus://offline/ref=52FE0DF4E5B93992989E8A3C3E11602FA18D2CEB0BA763CEE026248E30DF64851D91AB51806F786448548D56ADBBB9E98B9F3C217AAB3654aBk2O" TargetMode="External"/><Relationship Id="rId90" Type="http://schemas.openxmlformats.org/officeDocument/2006/relationships/hyperlink" Target="consultantplus://offline/ref=52FE0DF4E5B93992989E9431287D3A21A0847BE509A56E99B5797FD367D66ED25ADEF213C4627965485CD90EE2BAE5ACD78C3D207AA93E4BB92190a3k3O" TargetMode="External"/><Relationship Id="rId95" Type="http://schemas.openxmlformats.org/officeDocument/2006/relationships/hyperlink" Target="consultantplus://offline/ref=52FE0DF4E5B93992989E9431287D3A21A0847BE509A56E99B5797FD367D66ED25ADEF213C4627965485CDB03E2BAE5ACD78C3D207AA93E4BB92190a3k3O" TargetMode="External"/><Relationship Id="rId19" Type="http://schemas.openxmlformats.org/officeDocument/2006/relationships/hyperlink" Target="consultantplus://offline/ref=1F7F692B55ACEA77721A9D8360F36BFB165D1FC13DCA03B5423A75B6038532DF578EEA594269078DBFF90633FA29C26EC1D88D5C65517A75ZFk7O" TargetMode="External"/><Relationship Id="rId14" Type="http://schemas.openxmlformats.org/officeDocument/2006/relationships/hyperlink" Target="consultantplus://offline/ref=1F7F692B55ACEA77721A838E769F31F5155444C83CCA0EE217652EEB548C388810C1B31B0664068FBAF25063B5289E2B9DCB8C5D6553726AFC0BD9ZEkBO" TargetMode="External"/><Relationship Id="rId22" Type="http://schemas.openxmlformats.org/officeDocument/2006/relationships/hyperlink" Target="consultantplus://offline/ref=1F7F692B55ACEA77721A838E769F31F5155444C83CCA0EE217652EEB548C388810C1B31B0664068FBAF25567B5289E2B9DCB8C5D6553726AFC0BD9ZEkBO" TargetMode="External"/><Relationship Id="rId27" Type="http://schemas.openxmlformats.org/officeDocument/2006/relationships/hyperlink" Target="consultantplus://offline/ref=1F7F692B55ACEA77721A9D8360F36BFB14571ACD39CD03B5423A75B6038532DF458EB2554360198FB2EC5062BFZ7k5O" TargetMode="External"/><Relationship Id="rId30" Type="http://schemas.openxmlformats.org/officeDocument/2006/relationships/hyperlink" Target="consultantplus://offline/ref=1F7F692B55ACEA77721A9D8360F36BFB145D13C63EC803B5423A75B6038532DF458EB2554360198FB2EC5062BFZ7k5O" TargetMode="External"/><Relationship Id="rId35" Type="http://schemas.openxmlformats.org/officeDocument/2006/relationships/hyperlink" Target="consultantplus://offline/ref=1F7F692B55ACEA77721A9D8360F36BFB145D1EC03DC903B5423A75B6038532DF458EB2554360198FB2EC5062BFZ7k5O" TargetMode="External"/><Relationship Id="rId43" Type="http://schemas.openxmlformats.org/officeDocument/2006/relationships/hyperlink" Target="consultantplus://offline/ref=1F7F692B55ACEA77721A838E769F31F5155444C83CCA0EE217652EEB548C388810C1B31B0664068FBAF35661B5289E2B9DCB8C5D6553726AFC0BD9ZEkBO" TargetMode="External"/><Relationship Id="rId48" Type="http://schemas.openxmlformats.org/officeDocument/2006/relationships/hyperlink" Target="consultantplus://offline/ref=1F7F692B55ACEA77721A838E769F31F5155444C83CCA0EE217652EEB548C388810C1B31B0664068FBAF35762B5289E2B9DCB8C5D6553726AFC0BD9ZEkBO" TargetMode="External"/><Relationship Id="rId56" Type="http://schemas.openxmlformats.org/officeDocument/2006/relationships/hyperlink" Target="consultantplus://offline/ref=1F7F692B55ACEA77721A838E769F31F5155444C83CCA0EE217652EEB548C388810C1B31B0664068FBAF05263B5289E2B9DCB8C5D6553726AFC0BD9ZEkBO" TargetMode="External"/><Relationship Id="rId64" Type="http://schemas.openxmlformats.org/officeDocument/2006/relationships/hyperlink" Target="consultantplus://offline/ref=1F7F692B55ACEA77721A838E769F31F5155444C83CCA0EE217652EEB548C388810C1B31B0664068FBAF0506BB5289E2B9DCB8C5D6553726AFC0BD9ZEkBO" TargetMode="External"/><Relationship Id="rId69" Type="http://schemas.openxmlformats.org/officeDocument/2006/relationships/hyperlink" Target="consultantplus://offline/ref=1F7F692B55ACEA77721A838E769F31F5155444C83CCA0EE217652EEB548C388810C1B31B0664068FBAF05666B5289E2B9DCB8C5D6553726AFC0BD9ZEkBO" TargetMode="External"/><Relationship Id="rId77" Type="http://schemas.openxmlformats.org/officeDocument/2006/relationships/hyperlink" Target="consultantplus://offline/ref=52FE0DF4E5B93992989E9431287D3A21A0847BE509A56E99B5797FD367D66ED25ADEF213C4627965485DDF0FE2BAE5ACD78C3D207AA93E4BB92190a3k3O" TargetMode="External"/><Relationship Id="rId100" Type="http://schemas.openxmlformats.org/officeDocument/2006/relationships/hyperlink" Target="consultantplus://offline/ref=52FE0DF4E5B93992989E9431287D3A21A0847BE509A56E99B5797FD367D66ED25ADEF213C4627965485CDA0EE2BAE5ACD78C3D207AA93E4BB92190a3k3O" TargetMode="External"/><Relationship Id="rId105" Type="http://schemas.openxmlformats.org/officeDocument/2006/relationships/theme" Target="theme/theme1.xml"/><Relationship Id="rId8" Type="http://schemas.openxmlformats.org/officeDocument/2006/relationships/hyperlink" Target="consultantplus://offline/ref=1F7F692B55ACEA77721A838E769F31F5155444C83CCA0EE217652EEB548C388810C1B31B0664068FBAF2526BB5289E2B9DCB8C5D6553726AFC0BD9ZEkBO" TargetMode="External"/><Relationship Id="rId51" Type="http://schemas.openxmlformats.org/officeDocument/2006/relationships/hyperlink" Target="consultantplus://offline/ref=1F7F692B55ACEA77721A9D8360F36BFB1C5D1AC539C55EBF4A6379B4048A6DDA509FEA594B770787A4F05263ZBk7O" TargetMode="External"/><Relationship Id="rId72" Type="http://schemas.openxmlformats.org/officeDocument/2006/relationships/hyperlink" Target="consultantplus://offline/ref=52FE0DF4E5B93992989E9431287D3A21A0847BE509A56E99B5797FD367D66ED25ADEF213C4627965485DDC04E2BAE5ACD78C3D207AA93E4BB92190a3k3O" TargetMode="External"/><Relationship Id="rId80" Type="http://schemas.openxmlformats.org/officeDocument/2006/relationships/hyperlink" Target="consultantplus://offline/ref=52FE0DF4E5B93992989E9431287D3A21A0847BE509A56E99B5797FD367D66ED25ADEF213C4627965485DDE00E2BAE5ACD78C3D207AA93E4BB92190a3k3O" TargetMode="External"/><Relationship Id="rId85" Type="http://schemas.openxmlformats.org/officeDocument/2006/relationships/hyperlink" Target="consultantplus://offline/ref=52FE0DF4E5B93992989E9431287D3A21A0847BE509A56E99B5797FD367D66ED25ADEF213C4627965485DD003E2BAE5ACD78C3D207AA93E4BB92190a3k3O" TargetMode="External"/><Relationship Id="rId93" Type="http://schemas.openxmlformats.org/officeDocument/2006/relationships/hyperlink" Target="consultantplus://offline/ref=52FE0DF4E5B93992989E9431287D3A21A0847BE509A56E99B5797FD367D66ED25ADEF213C4627965485CD80FE2BAE5ACD78C3D207AA93E4BB92190a3k3O" TargetMode="External"/><Relationship Id="rId98" Type="http://schemas.openxmlformats.org/officeDocument/2006/relationships/hyperlink" Target="consultantplus://offline/ref=52FE0DF4E5B93992989E9431287D3A21A0847BE509A56E99B5797FD367D66ED25ADEF213C4627965485CDA03E2BAE5ACD78C3D207AA93E4BB92190a3k3O" TargetMode="External"/><Relationship Id="rId3" Type="http://schemas.openxmlformats.org/officeDocument/2006/relationships/settings" Target="settings.xml"/><Relationship Id="rId12" Type="http://schemas.openxmlformats.org/officeDocument/2006/relationships/hyperlink" Target="consultantplus://offline/ref=1F7F692B55ACEA77721A9D8360F36BFB165D1FC13DCA03B5423A75B6038532DF578EEA594269078DBFF90633FA29C26EC1D88D5C65517A75ZFk7O" TargetMode="External"/><Relationship Id="rId17" Type="http://schemas.openxmlformats.org/officeDocument/2006/relationships/hyperlink" Target="consultantplus://offline/ref=1F7F692B55ACEA77721A9D8360F36BFB17571CCC38C703B5423A75B6038532DF458EB2554360198FB2EC5062BFZ7k5O" TargetMode="External"/><Relationship Id="rId25" Type="http://schemas.openxmlformats.org/officeDocument/2006/relationships/hyperlink" Target="consultantplus://offline/ref=1F7F692B55ACEA77721A9D8360F36BFB175612CD38CE03B5423A75B6038532DF458EB2554360198FB2EC5062BFZ7k5O" TargetMode="External"/><Relationship Id="rId33" Type="http://schemas.openxmlformats.org/officeDocument/2006/relationships/hyperlink" Target="consultantplus://offline/ref=1F7F692B55ACEA77721A838E769F31F5155444C83CCA0EE217652EEB548C388810C1B31B0664068FBAF35264B5289E2B9DCB8C5D6553726AFC0BD9ZEkBO" TargetMode="External"/><Relationship Id="rId38" Type="http://schemas.openxmlformats.org/officeDocument/2006/relationships/hyperlink" Target="consultantplus://offline/ref=1F7F692B55ACEA77721A9D8360F36BFB1C5D1AC539C55EBF4A6379B4048A6DDA509FEA594B770787A4F05263ZBk7O" TargetMode="External"/><Relationship Id="rId46" Type="http://schemas.openxmlformats.org/officeDocument/2006/relationships/hyperlink" Target="consultantplus://offline/ref=1F7F692B55ACEA77721A9D8360F36BFB165D1FC13DCA03B5423A75B6038532DF578EEA594269078DBFF90633FA29C26EC1D88D5C65517A75ZFk7O" TargetMode="External"/><Relationship Id="rId59" Type="http://schemas.openxmlformats.org/officeDocument/2006/relationships/hyperlink" Target="consultantplus://offline/ref=1F7F692B55ACEA77721A9D8360F36BFB165D1FC13DCA03B5423A75B6038532DF578EEA594269078DBFF90633FA29C26EC1D88D5C65517A75ZFk7O" TargetMode="External"/><Relationship Id="rId67" Type="http://schemas.openxmlformats.org/officeDocument/2006/relationships/hyperlink" Target="consultantplus://offline/ref=1F7F692B55ACEA77721A838E769F31F5155444C83CCA0EE217652EEB548C388810C1B31B0664068FBAF0516AB5289E2B9DCB8C5D6553726AFC0BD9ZEkBO" TargetMode="External"/><Relationship Id="rId103" Type="http://schemas.openxmlformats.org/officeDocument/2006/relationships/hyperlink" Target="consultantplus://offline/ref=52FE0DF4E5B93992989E9431287D3A21A0847BE509A56E99B5797FD367D66ED25ADEF213C4627965485CDD0FE2BAE5ACD78C3D207AA93E4BB92190a3k3O" TargetMode="External"/><Relationship Id="rId20" Type="http://schemas.openxmlformats.org/officeDocument/2006/relationships/hyperlink" Target="consultantplus://offline/ref=1F7F692B55ACEA77721A9D8360F36BFB145D13C63EC803B5423A75B6038532DF458EB2554360198FB2EC5062BFZ7k5O" TargetMode="External"/><Relationship Id="rId41" Type="http://schemas.openxmlformats.org/officeDocument/2006/relationships/hyperlink" Target="consultantplus://offline/ref=1F7F692B55ACEA77721A838E769F31F5155444C83CCA0EE217652EEB548C388810C1B31B0664068FBAF35364B5289E2B9DCB8C5D6553726AFC0BD9ZEkBO" TargetMode="External"/><Relationship Id="rId54" Type="http://schemas.openxmlformats.org/officeDocument/2006/relationships/hyperlink" Target="consultantplus://offline/ref=1F7F692B55ACEA77721A838E769F31F5155444C83CCA0EE217652EEB548C388810C1B31B0664068FBAF3556BB5289E2B9DCB8C5D6553726AFC0BD9ZEkBO" TargetMode="External"/><Relationship Id="rId62" Type="http://schemas.openxmlformats.org/officeDocument/2006/relationships/hyperlink" Target="consultantplus://offline/ref=1F7F692B55ACEA77721A9D8360F36BFB165D1CC239CC03B5423A75B6038532DF578EEA594268038DBEF90633FA29C26EC1D88D5C65517A75ZFk7O" TargetMode="External"/><Relationship Id="rId70" Type="http://schemas.openxmlformats.org/officeDocument/2006/relationships/hyperlink" Target="consultantplus://offline/ref=1F7F692B55ACEA77721A838E769F31F5155444C83CCA0EE217652EEB548C388810C1B31B0664068FBAF05665B5289E2B9DCB8C5D6553726AFC0BD9ZEkBO" TargetMode="External"/><Relationship Id="rId75" Type="http://schemas.openxmlformats.org/officeDocument/2006/relationships/hyperlink" Target="consultantplus://offline/ref=52FE0DF4E5B93992989E9431287D3A21A0847BE509A56E99B5797FD367D66ED25ADEF213C4627965485DDF05E2BAE5ACD78C3D207AA93E4BB92190a3k3O" TargetMode="External"/><Relationship Id="rId83" Type="http://schemas.openxmlformats.org/officeDocument/2006/relationships/hyperlink" Target="consultantplus://offline/ref=52FE0DF4E5B93992989E9431287D3A21A0847BE509A56E99B5797FD367D66ED25ADEF213C4627965485DD104E2BAE5ACD78C3D207AA93E4BB92190a3k3O" TargetMode="External"/><Relationship Id="rId88" Type="http://schemas.openxmlformats.org/officeDocument/2006/relationships/hyperlink" Target="consultantplus://offline/ref=52FE0DF4E5B93992989E9431287D3A21A0847BE509A56E99B5797FD367D66ED25ADEF213C4627965485CD904E2BAE5ACD78C3D207AA93E4BB92190a3k3O" TargetMode="External"/><Relationship Id="rId91" Type="http://schemas.openxmlformats.org/officeDocument/2006/relationships/hyperlink" Target="consultantplus://offline/ref=52FE0DF4E5B93992989E9431287D3A21A0847BE509A56E99B5797FD367D66ED25ADEF213C4627965485CD805E2BAE5ACD78C3D207AA93E4BB92190a3k3O" TargetMode="External"/><Relationship Id="rId96" Type="http://schemas.openxmlformats.org/officeDocument/2006/relationships/hyperlink" Target="consultantplus://offline/ref=52FE0DF4E5B93992989E9431287D3A21A0847BE509A56E99B5797FD367D66ED25ADEF213C4627965485CDB00E2BAE5ACD78C3D207AA93E4BB92190a3k3O" TargetMode="External"/><Relationship Id="rId1" Type="http://schemas.openxmlformats.org/officeDocument/2006/relationships/styles" Target="styles.xml"/><Relationship Id="rId6" Type="http://schemas.openxmlformats.org/officeDocument/2006/relationships/hyperlink" Target="consultantplus://offline/ref=1F7F692B55ACEA77721A838E769F31F5155444C83CCA0EE217652EEB548C388810C1B31B0664068FBAF25267B5289E2B9DCB8C5D6553726AFC0BD9ZEkBO" TargetMode="External"/><Relationship Id="rId15" Type="http://schemas.openxmlformats.org/officeDocument/2006/relationships/hyperlink" Target="consultantplus://offline/ref=1F7F692B55ACEA77721A838E769F31F5155444C83CCA0EE217652EEB548C388810C1B31B0664068FBAF25664B5289E2B9DCB8C5D6553726AFC0BD9ZEkBO" TargetMode="External"/><Relationship Id="rId23" Type="http://schemas.openxmlformats.org/officeDocument/2006/relationships/hyperlink" Target="consultantplus://offline/ref=1F7F692B55ACEA77721A838E769F31F5155444C83CCA0EE217652EEB548C388810C1B31B0664068FBAF25565B5289E2B9DCB8C5D6553726AFC0BD9ZEkBO" TargetMode="External"/><Relationship Id="rId28" Type="http://schemas.openxmlformats.org/officeDocument/2006/relationships/hyperlink" Target="consultantplus://offline/ref=1F7F692B55ACEA77721A9D8360F36BFB1C5D1AC539C55EBF4A6379B4048A6DDA509FEA594B770787A4F05263ZBk7O" TargetMode="External"/><Relationship Id="rId36" Type="http://schemas.openxmlformats.org/officeDocument/2006/relationships/hyperlink" Target="consultantplus://offline/ref=1F7F692B55ACEA77721A9D8360F36BFB145D13C63EC803B5423A75B6038532DF458EB2554360198FB2EC5062BFZ7k5O" TargetMode="External"/><Relationship Id="rId49" Type="http://schemas.openxmlformats.org/officeDocument/2006/relationships/hyperlink" Target="consultantplus://offline/ref=1F7F692B55ACEA77721A838E769F31F5155444C83CCA0EE217652EEB548C388810C1B31B0664068FBAF35562B5289E2B9DCB8C5D6553726AFC0BD9ZEkBO" TargetMode="External"/><Relationship Id="rId57" Type="http://schemas.openxmlformats.org/officeDocument/2006/relationships/hyperlink" Target="consultantplus://offline/ref=1F7F692B55ACEA77721A9D8360F36BFB145D13C63EC803B5423A75B6038532DF458EB2554360198FB2EC5062BFZ7k5O" TargetMode="External"/><Relationship Id="rId10" Type="http://schemas.openxmlformats.org/officeDocument/2006/relationships/hyperlink" Target="consultantplus://offline/ref=1F7F692B55ACEA77721A838E769F31F5155444C834C609EB153824E30D803A8F1F9EA41C4F68078FBAF35769EA2D8B3AC5C7844A7B5B6476FE0AZDk1O" TargetMode="External"/><Relationship Id="rId31" Type="http://schemas.openxmlformats.org/officeDocument/2006/relationships/hyperlink" Target="consultantplus://offline/ref=1F7F692B55ACEA77721A838E769F31F5155444C83CCA0EE217652EEB548C388810C1B31B0664068FBAF25A66B5289E2B9DCB8C5D6553726AFC0BD9ZEkBO" TargetMode="External"/><Relationship Id="rId44" Type="http://schemas.openxmlformats.org/officeDocument/2006/relationships/hyperlink" Target="consultantplus://offline/ref=1F7F692B55ACEA77721A9D8360F36BFB165D1AC138C903B5423A75B6038532DF458EB2554360198FB2EC5062BFZ7k5O" TargetMode="External"/><Relationship Id="rId52" Type="http://schemas.openxmlformats.org/officeDocument/2006/relationships/hyperlink" Target="consultantplus://offline/ref=1F7F692B55ACEA77721A9D8360F36BFB165D1FC13DCA03B5423A75B6038532DF578EEA594269078DBFF90633FA29C26EC1D88D5C65517A75ZFk7O" TargetMode="External"/><Relationship Id="rId60" Type="http://schemas.openxmlformats.org/officeDocument/2006/relationships/hyperlink" Target="consultantplus://offline/ref=1F7F692B55ACEA77721A9D8360F36BFB145D13C63EC803B5423A75B6038532DF458EB2554360198FB2EC5062BFZ7k5O" TargetMode="External"/><Relationship Id="rId65" Type="http://schemas.openxmlformats.org/officeDocument/2006/relationships/hyperlink" Target="consultantplus://offline/ref=1F7F692B55ACEA77721A838E769F31F5155444C83CCA0EE217652EEB548C388810C1B31B0664068FBAF05160B5289E2B9DCB8C5D6553726AFC0BD9ZEkBO" TargetMode="External"/><Relationship Id="rId73" Type="http://schemas.openxmlformats.org/officeDocument/2006/relationships/hyperlink" Target="consultantplus://offline/ref=52FE0DF4E5B93992989E9431287D3A21A0847BE509A56E99B5797FD367D66ED25ADEF213C4627965485DDC01E2BAE5ACD78C3D207AA93E4BB92190a3k3O" TargetMode="External"/><Relationship Id="rId78" Type="http://schemas.openxmlformats.org/officeDocument/2006/relationships/hyperlink" Target="consultantplus://offline/ref=52FE0DF4E5B93992989E9431287D3A21A0847BE509A56E99B5797FD367D66ED25ADEF213C4627965485DDE06E2BAE5ACD78C3D207AA93E4BB92190a3k3O" TargetMode="External"/><Relationship Id="rId81" Type="http://schemas.openxmlformats.org/officeDocument/2006/relationships/hyperlink" Target="consultantplus://offline/ref=52FE0DF4E5B93992989E9431287D3A21A0847BE509A56E99B5797FD367D66ED25ADEF213C4627965485DD107E2BAE5ACD78C3D207AA93E4BB92190a3k3O" TargetMode="External"/><Relationship Id="rId86" Type="http://schemas.openxmlformats.org/officeDocument/2006/relationships/hyperlink" Target="consultantplus://offline/ref=52FE0DF4E5B93992989E9431287D3A21A0847BE509A56E99B5797FD367D66ED25ADEF213C4627965485DD000E2BAE5ACD78C3D207AA93E4BB92190a3k3O" TargetMode="External"/><Relationship Id="rId94" Type="http://schemas.openxmlformats.org/officeDocument/2006/relationships/hyperlink" Target="consultantplus://offline/ref=52FE0DF4E5B93992989E9431287D3A21A0847BE509A56E99B5797FD367D66ED25ADEF213C4627965485CDB06E2BAE5ACD78C3D207AA93E4BB92190a3k3O" TargetMode="External"/><Relationship Id="rId99" Type="http://schemas.openxmlformats.org/officeDocument/2006/relationships/hyperlink" Target="consultantplus://offline/ref=52FE0DF4E5B93992989E9431287D3A21A0847BE509A56E99B5797FD367D66ED25ADEF213C4627965485CDA01E2BAE5ACD78C3D207AA93E4BB92190a3k3O" TargetMode="External"/><Relationship Id="rId101" Type="http://schemas.openxmlformats.org/officeDocument/2006/relationships/hyperlink" Target="consultantplus://offline/ref=52FE0DF4E5B93992989E9431287D3A21A0847BE509A56E99B5797FD367D66ED25ADEF213C4627965485CDD05E2BAE5ACD78C3D207AA93E4BB92190a3k3O" TargetMode="External"/><Relationship Id="rId4" Type="http://schemas.openxmlformats.org/officeDocument/2006/relationships/webSettings" Target="webSettings.xml"/><Relationship Id="rId9" Type="http://schemas.openxmlformats.org/officeDocument/2006/relationships/hyperlink" Target="consultantplus://offline/ref=1F7F692B55ACEA77721A838E769F31F5155444C83CCA0EE217652EEB548C388810C1B31B0664068FBAF25363B5289E2B9DCB8C5D6553726AFC0BD9ZEkBO" TargetMode="External"/><Relationship Id="rId13" Type="http://schemas.openxmlformats.org/officeDocument/2006/relationships/hyperlink" Target="consultantplus://offline/ref=1F7F692B55ACEA77721A9D8360F36BFB145D13C63EC803B5423A75B6038532DF458EB2554360198FB2EC5062BFZ7k5O" TargetMode="External"/><Relationship Id="rId18" Type="http://schemas.openxmlformats.org/officeDocument/2006/relationships/hyperlink" Target="consultantplus://offline/ref=1F7F692B55ACEA77721A9D8360F36BFB1C5D1AC539C55EBF4A6379B4048A6DDA509FEA594B770787A4F05263ZBk7O" TargetMode="External"/><Relationship Id="rId39" Type="http://schemas.openxmlformats.org/officeDocument/2006/relationships/hyperlink" Target="consultantplus://offline/ref=1F7F692B55ACEA77721A9D8360F36BFB165D1FC13DCA03B5423A75B6038532DF578EEA594269078DBFF90633FA29C26EC1D88D5C65517A75ZFk7O" TargetMode="External"/><Relationship Id="rId34" Type="http://schemas.openxmlformats.org/officeDocument/2006/relationships/hyperlink" Target="consultantplus://offline/ref=1F7F692B55ACEA77721A9D8360F36BFB165D1BC03FCC03B5423A75B6038532DF458EB2554360198FB2EC5062BFZ7k5O" TargetMode="External"/><Relationship Id="rId50" Type="http://schemas.openxmlformats.org/officeDocument/2006/relationships/hyperlink" Target="consultantplus://offline/ref=1F7F692B55ACEA77721A838E769F31F5155444C83CCA0EE217652EEB548C388810C1B31B0664068FBAF35560B5289E2B9DCB8C5D6553726AFC0BD9ZEkBO" TargetMode="External"/><Relationship Id="rId55" Type="http://schemas.openxmlformats.org/officeDocument/2006/relationships/hyperlink" Target="consultantplus://offline/ref=1F7F692B55ACEA77721A838E769F31F5155444C83CCA0EE217652EEB548C388810C1B31B0664068FBAF35B6BB5289E2B9DCB8C5D6553726AFC0BD9ZEkBO" TargetMode="External"/><Relationship Id="rId76" Type="http://schemas.openxmlformats.org/officeDocument/2006/relationships/hyperlink" Target="consultantplus://offline/ref=52FE0DF4E5B93992989E9431287D3A21A0847BE509A56E99B5797FD367D66ED25ADEF213C4627965485DDF02E2BAE5ACD78C3D207AA93E4BB92190a3k3O" TargetMode="External"/><Relationship Id="rId97" Type="http://schemas.openxmlformats.org/officeDocument/2006/relationships/hyperlink" Target="consultantplus://offline/ref=52FE0DF4E5B93992989E9431287D3A21A0847BE509A56E99B5797FD367D66ED25ADEF213C4627965485CDA07E2BAE5ACD78C3D207AA93E4BB92190a3k3O"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26152</Words>
  <Characters>149067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15</dc:creator>
  <cp:lastModifiedBy>ЦИТ 15</cp:lastModifiedBy>
  <cp:revision>1</cp:revision>
  <dcterms:created xsi:type="dcterms:W3CDTF">2019-08-19T14:36:00Z</dcterms:created>
  <dcterms:modified xsi:type="dcterms:W3CDTF">2019-08-19T14:38:00Z</dcterms:modified>
</cp:coreProperties>
</file>